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6526D5">
        <w:trPr>
          <w:tblCellSpacing w:w="60" w:type="dxa"/>
        </w:trPr>
        <w:tc>
          <w:tcPr>
            <w:tcW w:w="1200" w:type="pct"/>
            <w:shd w:val="clear" w:color="auto" w:fill="E7F0F9"/>
          </w:tcPr>
          <w:p w:rsidR="006526D5" w:rsidRDefault="004F573A">
            <w:pPr>
              <w:spacing w:after="0" w:line="240" w:lineRule="auto"/>
            </w:pPr>
            <w:r>
              <w:rPr>
                <w:b/>
              </w:rPr>
              <w:t>RKP broj</w:t>
            </w:r>
          </w:p>
        </w:tc>
        <w:tc>
          <w:tcPr>
            <w:tcW w:w="0" w:type="auto"/>
            <w:shd w:val="clear" w:color="auto" w:fill="E7F0F9"/>
          </w:tcPr>
          <w:p w:rsidR="006526D5" w:rsidRDefault="004F573A">
            <w:pPr>
              <w:spacing w:after="0" w:line="240" w:lineRule="auto"/>
            </w:pPr>
            <w:r>
              <w:t>28292</w:t>
            </w:r>
          </w:p>
        </w:tc>
      </w:tr>
      <w:tr w:rsidR="006526D5">
        <w:trPr>
          <w:tblCellSpacing w:w="60" w:type="dxa"/>
        </w:trPr>
        <w:tc>
          <w:tcPr>
            <w:tcW w:w="1200" w:type="pct"/>
            <w:shd w:val="clear" w:color="auto" w:fill="E7F0F9"/>
          </w:tcPr>
          <w:p w:rsidR="006526D5" w:rsidRDefault="004F573A">
            <w:pPr>
              <w:spacing w:after="0" w:line="240" w:lineRule="auto"/>
            </w:pPr>
            <w:r>
              <w:rPr>
                <w:b/>
              </w:rPr>
              <w:t>Naziv obveznika</w:t>
            </w:r>
          </w:p>
        </w:tc>
        <w:tc>
          <w:tcPr>
            <w:tcW w:w="0" w:type="auto"/>
            <w:shd w:val="clear" w:color="auto" w:fill="E7F0F9"/>
          </w:tcPr>
          <w:p w:rsidR="006526D5" w:rsidRDefault="004F573A">
            <w:pPr>
              <w:spacing w:after="0" w:line="240" w:lineRule="auto"/>
            </w:pPr>
            <w:r>
              <w:t>DJEČJI VRTIĆ VRAPČIĆ</w:t>
            </w:r>
          </w:p>
        </w:tc>
      </w:tr>
      <w:tr w:rsidR="006526D5">
        <w:trPr>
          <w:tblCellSpacing w:w="60" w:type="dxa"/>
        </w:trPr>
        <w:tc>
          <w:tcPr>
            <w:tcW w:w="1200" w:type="pct"/>
            <w:shd w:val="clear" w:color="auto" w:fill="E7F0F9"/>
          </w:tcPr>
          <w:p w:rsidR="006526D5" w:rsidRDefault="004F573A">
            <w:pPr>
              <w:spacing w:after="0" w:line="240" w:lineRule="auto"/>
            </w:pPr>
            <w:r>
              <w:rPr>
                <w:b/>
              </w:rPr>
              <w:t>Razina</w:t>
            </w:r>
          </w:p>
        </w:tc>
        <w:tc>
          <w:tcPr>
            <w:tcW w:w="0" w:type="auto"/>
            <w:shd w:val="clear" w:color="auto" w:fill="E7F0F9"/>
          </w:tcPr>
          <w:p w:rsidR="006526D5" w:rsidRDefault="004F573A">
            <w:pPr>
              <w:spacing w:after="0" w:line="240" w:lineRule="auto"/>
            </w:pPr>
            <w:r>
              <w:t>21</w:t>
            </w:r>
          </w:p>
        </w:tc>
      </w:tr>
    </w:tbl>
    <w:p w:rsidR="006526D5" w:rsidRDefault="004F573A">
      <w:r>
        <w:br/>
      </w:r>
    </w:p>
    <w:p w:rsidR="006526D5" w:rsidRDefault="004F573A">
      <w:pPr>
        <w:spacing w:line="240" w:lineRule="auto"/>
        <w:jc w:val="center"/>
      </w:pPr>
      <w:r>
        <w:rPr>
          <w:b/>
          <w:sz w:val="28"/>
        </w:rPr>
        <w:t>BILJEŠKE UZ FINANCIJSKE IZVJEŠTAJE</w:t>
      </w:r>
    </w:p>
    <w:p w:rsidR="006526D5" w:rsidRDefault="004F573A">
      <w:pPr>
        <w:spacing w:line="240" w:lineRule="auto"/>
        <w:jc w:val="center"/>
      </w:pPr>
      <w:r>
        <w:rPr>
          <w:b/>
          <w:sz w:val="28"/>
        </w:rPr>
        <w:t>ZA RAZDOBLJE</w:t>
      </w:r>
    </w:p>
    <w:p w:rsidR="006526D5" w:rsidRDefault="004F573A">
      <w:pPr>
        <w:spacing w:line="240" w:lineRule="auto"/>
        <w:jc w:val="center"/>
      </w:pPr>
      <w:r>
        <w:rPr>
          <w:b/>
          <w:sz w:val="28"/>
        </w:rPr>
        <w:t>I - VI 2026.</w:t>
      </w:r>
    </w:p>
    <w:p w:rsidR="006526D5" w:rsidRDefault="006526D5"/>
    <w:p w:rsidR="006526D5" w:rsidRDefault="004F573A">
      <w:pPr>
        <w:keepNext/>
        <w:spacing w:line="240" w:lineRule="auto"/>
        <w:jc w:val="center"/>
      </w:pPr>
      <w:r>
        <w:rPr>
          <w:b/>
          <w:sz w:val="28"/>
        </w:rPr>
        <w:t>Izvještaj o prihodima i rashodima, primicima i izdacima</w:t>
      </w:r>
    </w:p>
    <w:p w:rsidR="006526D5" w:rsidRDefault="004F573A">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6</w:t>
            </w:r>
          </w:p>
        </w:tc>
        <w:tc>
          <w:tcPr>
            <w:tcW w:w="3180" w:type="dxa"/>
            <w:tcMar>
              <w:top w:w="0" w:type="dxa"/>
              <w:bottom w:w="0" w:type="dxa"/>
            </w:tcMar>
            <w:vAlign w:val="center"/>
          </w:tcPr>
          <w:p w:rsidR="006526D5" w:rsidRDefault="004F573A">
            <w:pPr>
              <w:keepNext/>
              <w:keepLines/>
              <w:spacing w:after="0" w:line="240" w:lineRule="auto"/>
            </w:pPr>
            <w:r>
              <w:rPr>
                <w:sz w:val="18"/>
              </w:rPr>
              <w:t>PRIHODI POSLOVANJA (šifre 61+62+63+64+65+66+67+68)</w:t>
            </w:r>
          </w:p>
        </w:tc>
        <w:tc>
          <w:tcPr>
            <w:tcW w:w="700" w:type="dxa"/>
            <w:tcMar>
              <w:top w:w="0" w:type="dxa"/>
              <w:bottom w:w="0" w:type="dxa"/>
            </w:tcMar>
            <w:vAlign w:val="center"/>
          </w:tcPr>
          <w:p w:rsidR="006526D5" w:rsidRDefault="004F573A">
            <w:pPr>
              <w:keepNext/>
              <w:keepLines/>
              <w:spacing w:after="0" w:line="240" w:lineRule="auto"/>
            </w:pPr>
            <w:r>
              <w:rPr>
                <w:sz w:val="18"/>
              </w:rPr>
              <w:t>6</w:t>
            </w:r>
          </w:p>
        </w:tc>
        <w:tc>
          <w:tcPr>
            <w:tcW w:w="1860" w:type="dxa"/>
            <w:tcMar>
              <w:top w:w="0" w:type="dxa"/>
              <w:bottom w:w="0" w:type="dxa"/>
            </w:tcMar>
            <w:vAlign w:val="center"/>
          </w:tcPr>
          <w:p w:rsidR="006526D5" w:rsidRDefault="004F573A">
            <w:pPr>
              <w:keepNext/>
              <w:keepLines/>
              <w:spacing w:after="0" w:line="240" w:lineRule="auto"/>
              <w:jc w:val="right"/>
            </w:pPr>
            <w:r>
              <w:rPr>
                <w:sz w:val="18"/>
              </w:rPr>
              <w:t>962.035,55</w:t>
            </w:r>
          </w:p>
        </w:tc>
        <w:tc>
          <w:tcPr>
            <w:tcW w:w="1860" w:type="dxa"/>
            <w:tcMar>
              <w:top w:w="0" w:type="dxa"/>
              <w:bottom w:w="0" w:type="dxa"/>
            </w:tcMar>
            <w:vAlign w:val="center"/>
          </w:tcPr>
          <w:p w:rsidR="006526D5" w:rsidRDefault="004F573A">
            <w:pPr>
              <w:keepNext/>
              <w:keepLines/>
              <w:spacing w:after="0" w:line="240" w:lineRule="auto"/>
              <w:jc w:val="right"/>
            </w:pPr>
            <w:r>
              <w:rPr>
                <w:sz w:val="18"/>
              </w:rPr>
              <w:t>1.179.728,29</w:t>
            </w:r>
          </w:p>
        </w:tc>
        <w:tc>
          <w:tcPr>
            <w:tcW w:w="700" w:type="dxa"/>
            <w:tcMar>
              <w:top w:w="0" w:type="dxa"/>
              <w:bottom w:w="0" w:type="dxa"/>
            </w:tcMar>
            <w:vAlign w:val="center"/>
          </w:tcPr>
          <w:p w:rsidR="006526D5" w:rsidRDefault="004F573A">
            <w:pPr>
              <w:keepNext/>
              <w:keepLines/>
              <w:spacing w:after="0" w:line="240" w:lineRule="auto"/>
              <w:jc w:val="right"/>
            </w:pPr>
            <w:r>
              <w:rPr>
                <w:sz w:val="18"/>
              </w:rPr>
              <w:t>122,6</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w:t>
            </w:r>
          </w:p>
        </w:tc>
        <w:tc>
          <w:tcPr>
            <w:tcW w:w="3180" w:type="dxa"/>
            <w:tcMar>
              <w:top w:w="0" w:type="dxa"/>
              <w:bottom w:w="0" w:type="dxa"/>
            </w:tcMar>
            <w:vAlign w:val="center"/>
          </w:tcPr>
          <w:p w:rsidR="006526D5" w:rsidRDefault="004F573A">
            <w:pPr>
              <w:keepNext/>
              <w:keepLines/>
              <w:spacing w:after="0" w:line="240" w:lineRule="auto"/>
            </w:pPr>
            <w:r>
              <w:rPr>
                <w:sz w:val="18"/>
              </w:rPr>
              <w:t>RASHODI POSLOVANJA (šifre 31+32+34+35+36+37+38)</w:t>
            </w:r>
          </w:p>
        </w:tc>
        <w:tc>
          <w:tcPr>
            <w:tcW w:w="700" w:type="dxa"/>
            <w:tcMar>
              <w:top w:w="0" w:type="dxa"/>
              <w:bottom w:w="0" w:type="dxa"/>
            </w:tcMar>
            <w:vAlign w:val="center"/>
          </w:tcPr>
          <w:p w:rsidR="006526D5" w:rsidRDefault="004F573A">
            <w:pPr>
              <w:keepNext/>
              <w:keepLines/>
              <w:spacing w:after="0" w:line="240" w:lineRule="auto"/>
            </w:pPr>
            <w:r>
              <w:rPr>
                <w:sz w:val="18"/>
              </w:rPr>
              <w:t>3</w:t>
            </w:r>
          </w:p>
        </w:tc>
        <w:tc>
          <w:tcPr>
            <w:tcW w:w="1860" w:type="dxa"/>
            <w:tcMar>
              <w:top w:w="0" w:type="dxa"/>
              <w:bottom w:w="0" w:type="dxa"/>
            </w:tcMar>
            <w:vAlign w:val="center"/>
          </w:tcPr>
          <w:p w:rsidR="006526D5" w:rsidRDefault="004F573A">
            <w:pPr>
              <w:keepNext/>
              <w:keepLines/>
              <w:spacing w:after="0" w:line="240" w:lineRule="auto"/>
              <w:jc w:val="right"/>
            </w:pPr>
            <w:r>
              <w:rPr>
                <w:sz w:val="18"/>
              </w:rPr>
              <w:t>1.081.445,74</w:t>
            </w:r>
          </w:p>
        </w:tc>
        <w:tc>
          <w:tcPr>
            <w:tcW w:w="1860" w:type="dxa"/>
            <w:tcMar>
              <w:top w:w="0" w:type="dxa"/>
              <w:bottom w:w="0" w:type="dxa"/>
            </w:tcMar>
            <w:vAlign w:val="center"/>
          </w:tcPr>
          <w:p w:rsidR="006526D5" w:rsidRDefault="004F573A">
            <w:pPr>
              <w:keepNext/>
              <w:keepLines/>
              <w:spacing w:after="0" w:line="240" w:lineRule="auto"/>
              <w:jc w:val="right"/>
            </w:pPr>
            <w:r>
              <w:rPr>
                <w:sz w:val="18"/>
              </w:rPr>
              <w:t>1.165.224,80</w:t>
            </w:r>
          </w:p>
        </w:tc>
        <w:tc>
          <w:tcPr>
            <w:tcW w:w="700" w:type="dxa"/>
            <w:tcMar>
              <w:top w:w="0" w:type="dxa"/>
              <w:bottom w:w="0" w:type="dxa"/>
            </w:tcMar>
            <w:vAlign w:val="center"/>
          </w:tcPr>
          <w:p w:rsidR="006526D5" w:rsidRDefault="004F573A">
            <w:pPr>
              <w:keepNext/>
              <w:keepLines/>
              <w:spacing w:after="0" w:line="240" w:lineRule="auto"/>
              <w:jc w:val="right"/>
            </w:pPr>
            <w:r>
              <w:rPr>
                <w:sz w:val="18"/>
              </w:rPr>
              <w:t>107,7</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b/>
                <w:sz w:val="18"/>
              </w:rPr>
              <w:t>VIŠAK PRIHODA POSLOVANJA (šifre 6-Z005)</w:t>
            </w:r>
          </w:p>
        </w:tc>
        <w:tc>
          <w:tcPr>
            <w:tcW w:w="700" w:type="dxa"/>
            <w:tcMar>
              <w:top w:w="0" w:type="dxa"/>
              <w:bottom w:w="0" w:type="dxa"/>
            </w:tcMar>
            <w:vAlign w:val="center"/>
          </w:tcPr>
          <w:p w:rsidR="006526D5" w:rsidRDefault="004F573A">
            <w:pPr>
              <w:keepNext/>
              <w:keepLines/>
              <w:spacing w:after="0" w:line="240" w:lineRule="auto"/>
            </w:pPr>
            <w:r>
              <w:rPr>
                <w:b/>
                <w:sz w:val="18"/>
              </w:rPr>
              <w:t>X001</w:t>
            </w:r>
          </w:p>
        </w:tc>
        <w:tc>
          <w:tcPr>
            <w:tcW w:w="1860" w:type="dxa"/>
            <w:tcMar>
              <w:top w:w="0" w:type="dxa"/>
              <w:bottom w:w="0" w:type="dxa"/>
            </w:tcMar>
            <w:vAlign w:val="center"/>
          </w:tcPr>
          <w:p w:rsidR="006526D5" w:rsidRDefault="004F573A">
            <w:pPr>
              <w:keepNext/>
              <w:keepLines/>
              <w:spacing w:after="0" w:line="240" w:lineRule="auto"/>
              <w:jc w:val="right"/>
            </w:pPr>
            <w:r>
              <w:rPr>
                <w:b/>
                <w:sz w:val="18"/>
              </w:rPr>
              <w:t>0,00</w:t>
            </w:r>
          </w:p>
        </w:tc>
        <w:tc>
          <w:tcPr>
            <w:tcW w:w="1860" w:type="dxa"/>
            <w:tcMar>
              <w:top w:w="0" w:type="dxa"/>
              <w:bottom w:w="0" w:type="dxa"/>
            </w:tcMar>
            <w:vAlign w:val="center"/>
          </w:tcPr>
          <w:p w:rsidR="006526D5" w:rsidRDefault="004F573A">
            <w:pPr>
              <w:keepNext/>
              <w:keepLines/>
              <w:spacing w:after="0" w:line="240" w:lineRule="auto"/>
              <w:jc w:val="right"/>
            </w:pPr>
            <w:r>
              <w:rPr>
                <w:b/>
                <w:sz w:val="18"/>
              </w:rPr>
              <w:t>14.503,49</w:t>
            </w:r>
          </w:p>
        </w:tc>
        <w:tc>
          <w:tcPr>
            <w:tcW w:w="700" w:type="dxa"/>
            <w:tcMar>
              <w:top w:w="0" w:type="dxa"/>
              <w:bottom w:w="0" w:type="dxa"/>
            </w:tcMar>
            <w:vAlign w:val="center"/>
          </w:tcPr>
          <w:p w:rsidR="006526D5" w:rsidRDefault="004F573A">
            <w:pPr>
              <w:keepNext/>
              <w:keepLines/>
              <w:spacing w:after="0" w:line="240" w:lineRule="auto"/>
              <w:jc w:val="right"/>
            </w:pPr>
            <w:r>
              <w:rPr>
                <w:b/>
                <w:sz w:val="18"/>
              </w:rPr>
              <w:t>-</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7</w:t>
            </w:r>
          </w:p>
        </w:tc>
        <w:tc>
          <w:tcPr>
            <w:tcW w:w="3180" w:type="dxa"/>
            <w:tcMar>
              <w:top w:w="0" w:type="dxa"/>
              <w:bottom w:w="0" w:type="dxa"/>
            </w:tcMar>
            <w:vAlign w:val="center"/>
          </w:tcPr>
          <w:p w:rsidR="006526D5" w:rsidRDefault="004F573A">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6526D5" w:rsidRDefault="004F573A">
            <w:pPr>
              <w:keepNext/>
              <w:keepLines/>
              <w:spacing w:after="0" w:line="240" w:lineRule="auto"/>
            </w:pPr>
            <w:r>
              <w:rPr>
                <w:sz w:val="18"/>
              </w:rPr>
              <w:t>7</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4</w:t>
            </w:r>
          </w:p>
        </w:tc>
        <w:tc>
          <w:tcPr>
            <w:tcW w:w="3180" w:type="dxa"/>
            <w:tcMar>
              <w:top w:w="0" w:type="dxa"/>
              <w:bottom w:w="0" w:type="dxa"/>
            </w:tcMar>
            <w:vAlign w:val="center"/>
          </w:tcPr>
          <w:p w:rsidR="006526D5" w:rsidRDefault="004F573A">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6526D5" w:rsidRDefault="004F573A">
            <w:pPr>
              <w:keepNext/>
              <w:keepLines/>
              <w:spacing w:after="0" w:line="240" w:lineRule="auto"/>
            </w:pPr>
            <w:r>
              <w:rPr>
                <w:sz w:val="18"/>
              </w:rPr>
              <w:t>4</w:t>
            </w:r>
          </w:p>
        </w:tc>
        <w:tc>
          <w:tcPr>
            <w:tcW w:w="1860" w:type="dxa"/>
            <w:tcMar>
              <w:top w:w="0" w:type="dxa"/>
              <w:bottom w:w="0" w:type="dxa"/>
            </w:tcMar>
            <w:vAlign w:val="center"/>
          </w:tcPr>
          <w:p w:rsidR="006526D5" w:rsidRDefault="004F573A">
            <w:pPr>
              <w:keepNext/>
              <w:keepLines/>
              <w:spacing w:after="0" w:line="240" w:lineRule="auto"/>
              <w:jc w:val="right"/>
            </w:pPr>
            <w:r>
              <w:rPr>
                <w:sz w:val="18"/>
              </w:rPr>
              <w:t>8.273,24</w:t>
            </w:r>
          </w:p>
        </w:tc>
        <w:tc>
          <w:tcPr>
            <w:tcW w:w="1860" w:type="dxa"/>
            <w:tcMar>
              <w:top w:w="0" w:type="dxa"/>
              <w:bottom w:w="0" w:type="dxa"/>
            </w:tcMar>
            <w:vAlign w:val="center"/>
          </w:tcPr>
          <w:p w:rsidR="006526D5" w:rsidRDefault="004F573A">
            <w:pPr>
              <w:keepNext/>
              <w:keepLines/>
              <w:spacing w:after="0" w:line="240" w:lineRule="auto"/>
              <w:jc w:val="right"/>
            </w:pPr>
            <w:r>
              <w:rPr>
                <w:sz w:val="18"/>
              </w:rPr>
              <w:t>8.250,68</w:t>
            </w:r>
          </w:p>
        </w:tc>
        <w:tc>
          <w:tcPr>
            <w:tcW w:w="700" w:type="dxa"/>
            <w:tcMar>
              <w:top w:w="0" w:type="dxa"/>
              <w:bottom w:w="0" w:type="dxa"/>
            </w:tcMar>
            <w:vAlign w:val="center"/>
          </w:tcPr>
          <w:p w:rsidR="006526D5" w:rsidRDefault="004F573A">
            <w:pPr>
              <w:keepNext/>
              <w:keepLines/>
              <w:spacing w:after="0" w:line="240" w:lineRule="auto"/>
              <w:jc w:val="right"/>
            </w:pPr>
            <w:r>
              <w:rPr>
                <w:sz w:val="18"/>
              </w:rPr>
              <w:t>99,7</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6526D5" w:rsidRDefault="004F573A">
            <w:pPr>
              <w:keepNext/>
              <w:keepLines/>
              <w:spacing w:after="0" w:line="240" w:lineRule="auto"/>
            </w:pPr>
            <w:r>
              <w:rPr>
                <w:b/>
                <w:sz w:val="18"/>
              </w:rPr>
              <w:t>Y002</w:t>
            </w:r>
          </w:p>
        </w:tc>
        <w:tc>
          <w:tcPr>
            <w:tcW w:w="1860" w:type="dxa"/>
            <w:tcMar>
              <w:top w:w="0" w:type="dxa"/>
              <w:bottom w:w="0" w:type="dxa"/>
            </w:tcMar>
            <w:vAlign w:val="center"/>
          </w:tcPr>
          <w:p w:rsidR="006526D5" w:rsidRDefault="004F573A">
            <w:pPr>
              <w:keepNext/>
              <w:keepLines/>
              <w:spacing w:after="0" w:line="240" w:lineRule="auto"/>
              <w:jc w:val="right"/>
            </w:pPr>
            <w:r>
              <w:rPr>
                <w:b/>
                <w:sz w:val="18"/>
              </w:rPr>
              <w:t>8.273,24</w:t>
            </w:r>
          </w:p>
        </w:tc>
        <w:tc>
          <w:tcPr>
            <w:tcW w:w="1860" w:type="dxa"/>
            <w:tcMar>
              <w:top w:w="0" w:type="dxa"/>
              <w:bottom w:w="0" w:type="dxa"/>
            </w:tcMar>
            <w:vAlign w:val="center"/>
          </w:tcPr>
          <w:p w:rsidR="006526D5" w:rsidRDefault="004F573A">
            <w:pPr>
              <w:keepNext/>
              <w:keepLines/>
              <w:spacing w:after="0" w:line="240" w:lineRule="auto"/>
              <w:jc w:val="right"/>
            </w:pPr>
            <w:r>
              <w:rPr>
                <w:b/>
                <w:sz w:val="18"/>
              </w:rPr>
              <w:t>8.250,68</w:t>
            </w:r>
          </w:p>
        </w:tc>
        <w:tc>
          <w:tcPr>
            <w:tcW w:w="700" w:type="dxa"/>
            <w:tcMar>
              <w:top w:w="0" w:type="dxa"/>
              <w:bottom w:w="0" w:type="dxa"/>
            </w:tcMar>
            <w:vAlign w:val="center"/>
          </w:tcPr>
          <w:p w:rsidR="006526D5" w:rsidRDefault="004F573A">
            <w:pPr>
              <w:keepNext/>
              <w:keepLines/>
              <w:spacing w:after="0" w:line="240" w:lineRule="auto"/>
              <w:jc w:val="right"/>
            </w:pPr>
            <w:r>
              <w:rPr>
                <w:b/>
                <w:sz w:val="18"/>
              </w:rPr>
              <w:t>99,7</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8</w:t>
            </w:r>
          </w:p>
        </w:tc>
        <w:tc>
          <w:tcPr>
            <w:tcW w:w="3180" w:type="dxa"/>
            <w:tcMar>
              <w:top w:w="0" w:type="dxa"/>
              <w:bottom w:w="0" w:type="dxa"/>
            </w:tcMar>
            <w:vAlign w:val="center"/>
          </w:tcPr>
          <w:p w:rsidR="006526D5" w:rsidRDefault="004F573A">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6526D5" w:rsidRDefault="004F573A">
            <w:pPr>
              <w:keepNext/>
              <w:keepLines/>
              <w:spacing w:after="0" w:line="240" w:lineRule="auto"/>
            </w:pPr>
            <w:r>
              <w:rPr>
                <w:sz w:val="18"/>
              </w:rPr>
              <w:t>8</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5</w:t>
            </w:r>
          </w:p>
        </w:tc>
        <w:tc>
          <w:tcPr>
            <w:tcW w:w="3180" w:type="dxa"/>
            <w:tcMar>
              <w:top w:w="0" w:type="dxa"/>
              <w:bottom w:w="0" w:type="dxa"/>
            </w:tcMar>
            <w:vAlign w:val="center"/>
          </w:tcPr>
          <w:p w:rsidR="006526D5" w:rsidRDefault="004F573A">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6526D5" w:rsidRDefault="004F573A">
            <w:pPr>
              <w:keepNext/>
              <w:keepLines/>
              <w:spacing w:after="0" w:line="240" w:lineRule="auto"/>
            </w:pPr>
            <w:r>
              <w:rPr>
                <w:sz w:val="18"/>
              </w:rPr>
              <w:t>5</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rsidR="006526D5" w:rsidRDefault="004F573A">
            <w:pPr>
              <w:keepNext/>
              <w:keepLines/>
              <w:spacing w:after="0" w:line="240" w:lineRule="auto"/>
            </w:pPr>
            <w:r>
              <w:rPr>
                <w:b/>
                <w:sz w:val="18"/>
              </w:rPr>
              <w:t>X003, Y003</w:t>
            </w:r>
          </w:p>
        </w:tc>
        <w:tc>
          <w:tcPr>
            <w:tcW w:w="1860" w:type="dxa"/>
            <w:tcMar>
              <w:top w:w="0" w:type="dxa"/>
              <w:bottom w:w="0" w:type="dxa"/>
            </w:tcMar>
            <w:vAlign w:val="center"/>
          </w:tcPr>
          <w:p w:rsidR="006526D5" w:rsidRDefault="004F573A">
            <w:pPr>
              <w:keepNext/>
              <w:keepLines/>
              <w:spacing w:after="0" w:line="240" w:lineRule="auto"/>
              <w:jc w:val="right"/>
            </w:pPr>
            <w:r>
              <w:rPr>
                <w:b/>
                <w:sz w:val="18"/>
              </w:rPr>
              <w:t>0,00</w:t>
            </w:r>
          </w:p>
        </w:tc>
        <w:tc>
          <w:tcPr>
            <w:tcW w:w="1860" w:type="dxa"/>
            <w:tcMar>
              <w:top w:w="0" w:type="dxa"/>
              <w:bottom w:w="0" w:type="dxa"/>
            </w:tcMar>
            <w:vAlign w:val="center"/>
          </w:tcPr>
          <w:p w:rsidR="006526D5" w:rsidRDefault="004F573A">
            <w:pPr>
              <w:keepNext/>
              <w:keepLines/>
              <w:spacing w:after="0" w:line="240" w:lineRule="auto"/>
              <w:jc w:val="right"/>
            </w:pPr>
            <w:r>
              <w:rPr>
                <w:b/>
                <w:sz w:val="18"/>
              </w:rPr>
              <w:t>0,00</w:t>
            </w:r>
          </w:p>
        </w:tc>
        <w:tc>
          <w:tcPr>
            <w:tcW w:w="700" w:type="dxa"/>
            <w:tcMar>
              <w:top w:w="0" w:type="dxa"/>
              <w:bottom w:w="0" w:type="dxa"/>
            </w:tcMar>
            <w:vAlign w:val="center"/>
          </w:tcPr>
          <w:p w:rsidR="006526D5" w:rsidRDefault="004F573A">
            <w:pPr>
              <w:keepNext/>
              <w:keepLines/>
              <w:spacing w:after="0" w:line="240" w:lineRule="auto"/>
              <w:jc w:val="right"/>
            </w:pPr>
            <w:r>
              <w:rPr>
                <w:b/>
                <w:sz w:val="18"/>
              </w:rPr>
              <w:t>-</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b/>
                <w:sz w:val="18"/>
              </w:rPr>
              <w:t>VIŠAK PRIHODA I PRIMITAKA (šifre X678-Y345)</w:t>
            </w:r>
          </w:p>
        </w:tc>
        <w:tc>
          <w:tcPr>
            <w:tcW w:w="700" w:type="dxa"/>
            <w:tcMar>
              <w:top w:w="0" w:type="dxa"/>
              <w:bottom w:w="0" w:type="dxa"/>
            </w:tcMar>
            <w:vAlign w:val="center"/>
          </w:tcPr>
          <w:p w:rsidR="006526D5" w:rsidRDefault="004F573A">
            <w:pPr>
              <w:keepNext/>
              <w:keepLines/>
              <w:spacing w:after="0" w:line="240" w:lineRule="auto"/>
            </w:pPr>
            <w:r>
              <w:rPr>
                <w:b/>
                <w:sz w:val="18"/>
              </w:rPr>
              <w:t>X005</w:t>
            </w:r>
          </w:p>
        </w:tc>
        <w:tc>
          <w:tcPr>
            <w:tcW w:w="1860" w:type="dxa"/>
            <w:tcMar>
              <w:top w:w="0" w:type="dxa"/>
              <w:bottom w:w="0" w:type="dxa"/>
            </w:tcMar>
            <w:vAlign w:val="center"/>
          </w:tcPr>
          <w:p w:rsidR="006526D5" w:rsidRDefault="004F573A">
            <w:pPr>
              <w:keepNext/>
              <w:keepLines/>
              <w:spacing w:after="0" w:line="240" w:lineRule="auto"/>
              <w:jc w:val="right"/>
            </w:pPr>
            <w:r>
              <w:rPr>
                <w:b/>
                <w:sz w:val="18"/>
              </w:rPr>
              <w:t>0,00</w:t>
            </w:r>
          </w:p>
        </w:tc>
        <w:tc>
          <w:tcPr>
            <w:tcW w:w="1860" w:type="dxa"/>
            <w:tcMar>
              <w:top w:w="0" w:type="dxa"/>
              <w:bottom w:w="0" w:type="dxa"/>
            </w:tcMar>
            <w:vAlign w:val="center"/>
          </w:tcPr>
          <w:p w:rsidR="006526D5" w:rsidRDefault="004F573A">
            <w:pPr>
              <w:keepNext/>
              <w:keepLines/>
              <w:spacing w:after="0" w:line="240" w:lineRule="auto"/>
              <w:jc w:val="right"/>
            </w:pPr>
            <w:r>
              <w:rPr>
                <w:b/>
                <w:sz w:val="18"/>
              </w:rPr>
              <w:t>6.252,81</w:t>
            </w:r>
          </w:p>
        </w:tc>
        <w:tc>
          <w:tcPr>
            <w:tcW w:w="700" w:type="dxa"/>
            <w:tcMar>
              <w:top w:w="0" w:type="dxa"/>
              <w:bottom w:w="0" w:type="dxa"/>
            </w:tcMar>
            <w:vAlign w:val="center"/>
          </w:tcPr>
          <w:p w:rsidR="006526D5" w:rsidRDefault="004F573A">
            <w:pPr>
              <w:keepNext/>
              <w:keepLines/>
              <w:spacing w:after="0" w:line="240" w:lineRule="auto"/>
              <w:jc w:val="right"/>
            </w:pPr>
            <w:r>
              <w:rPr>
                <w:b/>
                <w:sz w:val="18"/>
              </w:rPr>
              <w:t>-</w:t>
            </w:r>
          </w:p>
        </w:tc>
      </w:tr>
    </w:tbl>
    <w:p w:rsidR="006526D5" w:rsidRDefault="006526D5">
      <w:pPr>
        <w:spacing w:after="0"/>
      </w:pPr>
    </w:p>
    <w:p w:rsidR="006526D5" w:rsidRDefault="004F573A">
      <w:r>
        <w:t xml:space="preserve">Dječji vrtić Vrapčić je u razdoblju od 1.1.2026. do 30.6.2026. godine ostvario ukupne prihode u iznosu od 1.179.728,29 eura, te ukupne rashode poslovanja u iznosu od 1.165.224,80 eura. Prihodi su ostvareni od uplata Općina osnivača za pokriće plaća zaposlenih, dio materijalnih troškova koji se ne podmiri od uplata roditelja, od roditelja za sufinanciranje boravka djece, te od sredstava za fiskalnu održivost dječjih vrtića. Rashodi se odnose na rashode za zaposlene (plaće, regres, uskrsnice), te na materijalne rashode. Najveći dio prihoda i rashoda se odnosi na plaće za zaposlene i u ovom izvještajnom razdoblju je evidentirano 6 rashoda i prihoda za </w:t>
      </w:r>
      <w:r>
        <w:lastRenderedPageBreak/>
        <w:t>plaće. Općinama osnivačima koje su s danom 31.12.2025. godine ostvarile  manjak poslovanja se uputio zahtjev za doznaku financijskih sredstava za pokriće nastalog manjka, te su ta financijska sredstva uzrok nastalog viška. Višak bi bio i veći da smo do dana predaje financijskog izvještaja, odnosno do dana 30.6.2026. ostvarili uplatu za fiskalnu održivost dječjih vrtića, ali smo uplatu ostvarili tek početkom srpnja. </w:t>
      </w:r>
    </w:p>
    <w:p w:rsidR="006526D5" w:rsidRDefault="004F573A">
      <w:r>
        <w:br/>
      </w:r>
    </w:p>
    <w:p w:rsidR="006526D5" w:rsidRDefault="004F573A">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6361</w:t>
            </w:r>
          </w:p>
        </w:tc>
        <w:tc>
          <w:tcPr>
            <w:tcW w:w="3180" w:type="dxa"/>
            <w:tcMar>
              <w:top w:w="0" w:type="dxa"/>
              <w:bottom w:w="0" w:type="dxa"/>
            </w:tcMar>
            <w:vAlign w:val="center"/>
          </w:tcPr>
          <w:p w:rsidR="006526D5" w:rsidRDefault="004F573A">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rsidR="006526D5" w:rsidRDefault="004F573A">
            <w:pPr>
              <w:keepNext/>
              <w:keepLines/>
              <w:spacing w:after="0" w:line="240" w:lineRule="auto"/>
            </w:pPr>
            <w:r>
              <w:rPr>
                <w:sz w:val="18"/>
              </w:rPr>
              <w:t>6361</w:t>
            </w:r>
          </w:p>
        </w:tc>
        <w:tc>
          <w:tcPr>
            <w:tcW w:w="1860" w:type="dxa"/>
            <w:tcMar>
              <w:top w:w="0" w:type="dxa"/>
              <w:bottom w:w="0" w:type="dxa"/>
            </w:tcMar>
            <w:vAlign w:val="center"/>
          </w:tcPr>
          <w:p w:rsidR="006526D5" w:rsidRDefault="004F573A">
            <w:pPr>
              <w:keepNext/>
              <w:keepLines/>
              <w:spacing w:after="0" w:line="240" w:lineRule="auto"/>
              <w:jc w:val="right"/>
            </w:pPr>
            <w:r>
              <w:rPr>
                <w:sz w:val="18"/>
              </w:rPr>
              <w:t>799.184,26</w:t>
            </w:r>
          </w:p>
        </w:tc>
        <w:tc>
          <w:tcPr>
            <w:tcW w:w="1860" w:type="dxa"/>
            <w:tcMar>
              <w:top w:w="0" w:type="dxa"/>
              <w:bottom w:w="0" w:type="dxa"/>
            </w:tcMar>
            <w:vAlign w:val="center"/>
          </w:tcPr>
          <w:p w:rsidR="006526D5" w:rsidRDefault="004F573A">
            <w:pPr>
              <w:keepNext/>
              <w:keepLines/>
              <w:spacing w:after="0" w:line="240" w:lineRule="auto"/>
              <w:jc w:val="right"/>
            </w:pPr>
            <w:r>
              <w:rPr>
                <w:sz w:val="18"/>
              </w:rPr>
              <w:t>966.443,26</w:t>
            </w:r>
          </w:p>
        </w:tc>
        <w:tc>
          <w:tcPr>
            <w:tcW w:w="700" w:type="dxa"/>
            <w:tcMar>
              <w:top w:w="0" w:type="dxa"/>
              <w:bottom w:w="0" w:type="dxa"/>
            </w:tcMar>
            <w:vAlign w:val="center"/>
          </w:tcPr>
          <w:p w:rsidR="006526D5" w:rsidRDefault="004F573A">
            <w:pPr>
              <w:keepNext/>
              <w:keepLines/>
              <w:spacing w:after="0" w:line="240" w:lineRule="auto"/>
              <w:jc w:val="right"/>
            </w:pPr>
            <w:r>
              <w:rPr>
                <w:sz w:val="18"/>
              </w:rPr>
              <w:t>120,9</w:t>
            </w:r>
          </w:p>
        </w:tc>
      </w:tr>
    </w:tbl>
    <w:p w:rsidR="006526D5" w:rsidRDefault="006526D5">
      <w:pPr>
        <w:spacing w:after="0"/>
      </w:pPr>
    </w:p>
    <w:p w:rsidR="006526D5" w:rsidRDefault="004F573A">
      <w:r>
        <w:t>Tekuće pomoći proračunskih korisnika iz proračuna koji im nije nadležan iznose 966.443,26 eura što je za otprilike 21% više nego u istom razdoblju prethodne godine. Do navedenog povećanja je došlo zbog povećanja broja zaposlenih djelatnika vrtića (asistenti za djecu s teškoćama, psiholog, zdravstveni voditelj, spremačica),  te povećanja državne osnovice za obračun plaće. Državna osnovica za obračun plaće se od lipnja 2025. godine povećala 3 puta čime su se povećala izdvajanja Općina osnivača za plaće djelatnika. </w:t>
      </w:r>
    </w:p>
    <w:p w:rsidR="006526D5" w:rsidRDefault="006526D5"/>
    <w:p w:rsidR="006526D5" w:rsidRDefault="004F573A">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6362</w:t>
            </w:r>
          </w:p>
        </w:tc>
        <w:tc>
          <w:tcPr>
            <w:tcW w:w="3180" w:type="dxa"/>
            <w:tcMar>
              <w:top w:w="0" w:type="dxa"/>
              <w:bottom w:w="0" w:type="dxa"/>
            </w:tcMar>
            <w:vAlign w:val="center"/>
          </w:tcPr>
          <w:p w:rsidR="006526D5" w:rsidRDefault="004F573A">
            <w:pPr>
              <w:keepNext/>
              <w:keepLines/>
              <w:spacing w:after="0" w:line="240" w:lineRule="auto"/>
            </w:pPr>
            <w:r>
              <w:rPr>
                <w:sz w:val="18"/>
              </w:rPr>
              <w:t>Kapitalne pomoći proračunskim korisnicima iz proračuna koji im nije nadležan</w:t>
            </w:r>
          </w:p>
        </w:tc>
        <w:tc>
          <w:tcPr>
            <w:tcW w:w="700" w:type="dxa"/>
            <w:tcMar>
              <w:top w:w="0" w:type="dxa"/>
              <w:bottom w:w="0" w:type="dxa"/>
            </w:tcMar>
            <w:vAlign w:val="center"/>
          </w:tcPr>
          <w:p w:rsidR="006526D5" w:rsidRDefault="004F573A">
            <w:pPr>
              <w:keepNext/>
              <w:keepLines/>
              <w:spacing w:after="0" w:line="240" w:lineRule="auto"/>
            </w:pPr>
            <w:r>
              <w:rPr>
                <w:sz w:val="18"/>
              </w:rPr>
              <w:t>6362</w:t>
            </w:r>
          </w:p>
        </w:tc>
        <w:tc>
          <w:tcPr>
            <w:tcW w:w="1860" w:type="dxa"/>
            <w:tcMar>
              <w:top w:w="0" w:type="dxa"/>
              <w:bottom w:w="0" w:type="dxa"/>
            </w:tcMar>
            <w:vAlign w:val="center"/>
          </w:tcPr>
          <w:p w:rsidR="006526D5" w:rsidRDefault="004F573A">
            <w:pPr>
              <w:keepNext/>
              <w:keepLines/>
              <w:spacing w:after="0" w:line="240" w:lineRule="auto"/>
              <w:jc w:val="right"/>
            </w:pPr>
            <w:r>
              <w:rPr>
                <w:sz w:val="18"/>
              </w:rPr>
              <w:t>7.636,28</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0</w:t>
            </w:r>
          </w:p>
        </w:tc>
      </w:tr>
    </w:tbl>
    <w:p w:rsidR="006526D5" w:rsidRDefault="006526D5">
      <w:pPr>
        <w:spacing w:after="0"/>
      </w:pPr>
    </w:p>
    <w:p w:rsidR="006526D5" w:rsidRDefault="004F573A">
      <w:r>
        <w:t>Kapitalne  pomoći proračunskim korisnicima iz proračuna koji im nije nadležan se odnose na uplate Općina osnivača za nabavu dugotrajne imovine i  u ovom razdoblju nemaju ostvarenja. Uplate Općina osnivača za nabavu dugotrajne imovine  će se  ostvariti u drugom dijelu poslovne godine. </w:t>
      </w:r>
    </w:p>
    <w:p w:rsidR="006526D5" w:rsidRDefault="006526D5"/>
    <w:p w:rsidR="006526D5" w:rsidRDefault="004F573A">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641</w:t>
            </w:r>
          </w:p>
        </w:tc>
        <w:tc>
          <w:tcPr>
            <w:tcW w:w="3180" w:type="dxa"/>
            <w:tcMar>
              <w:top w:w="0" w:type="dxa"/>
              <w:bottom w:w="0" w:type="dxa"/>
            </w:tcMar>
            <w:vAlign w:val="center"/>
          </w:tcPr>
          <w:p w:rsidR="006526D5" w:rsidRDefault="004F573A">
            <w:pPr>
              <w:keepNext/>
              <w:keepLines/>
              <w:spacing w:after="0" w:line="240" w:lineRule="auto"/>
            </w:pPr>
            <w:r>
              <w:rPr>
                <w:sz w:val="18"/>
              </w:rPr>
              <w:t>Prihodi od financijske imovine (šifre 6412 do 6419)</w:t>
            </w:r>
          </w:p>
        </w:tc>
        <w:tc>
          <w:tcPr>
            <w:tcW w:w="700" w:type="dxa"/>
            <w:tcMar>
              <w:top w:w="0" w:type="dxa"/>
              <w:bottom w:w="0" w:type="dxa"/>
            </w:tcMar>
            <w:vAlign w:val="center"/>
          </w:tcPr>
          <w:p w:rsidR="006526D5" w:rsidRDefault="004F573A">
            <w:pPr>
              <w:keepNext/>
              <w:keepLines/>
              <w:spacing w:after="0" w:line="240" w:lineRule="auto"/>
            </w:pPr>
            <w:r>
              <w:rPr>
                <w:sz w:val="18"/>
              </w:rPr>
              <w:t>641</w:t>
            </w:r>
          </w:p>
        </w:tc>
        <w:tc>
          <w:tcPr>
            <w:tcW w:w="1860" w:type="dxa"/>
            <w:tcMar>
              <w:top w:w="0" w:type="dxa"/>
              <w:bottom w:w="0" w:type="dxa"/>
            </w:tcMar>
            <w:vAlign w:val="center"/>
          </w:tcPr>
          <w:p w:rsidR="006526D5" w:rsidRDefault="004F573A">
            <w:pPr>
              <w:keepNext/>
              <w:keepLines/>
              <w:spacing w:after="0" w:line="240" w:lineRule="auto"/>
              <w:jc w:val="right"/>
            </w:pPr>
            <w:r>
              <w:rPr>
                <w:sz w:val="18"/>
              </w:rPr>
              <w:t>3,86</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0</w:t>
            </w:r>
          </w:p>
        </w:tc>
      </w:tr>
    </w:tbl>
    <w:p w:rsidR="006526D5" w:rsidRDefault="006526D5">
      <w:pPr>
        <w:spacing w:after="0"/>
      </w:pPr>
    </w:p>
    <w:p w:rsidR="006526D5" w:rsidRDefault="004F573A">
      <w:r>
        <w:t>Prihodi od financijske imovine nemaju ostvarenja budući da je  ulaskom u sustav rizničnog poslovanja od 1.1.2026. godine  Dječji vrtić Vrapčić zatvorio svoj poslovni račun i ne ostvaruje prihode od kamata od banke. </w:t>
      </w:r>
    </w:p>
    <w:p w:rsidR="006526D5" w:rsidRDefault="006526D5"/>
    <w:p w:rsidR="006526D5" w:rsidRDefault="004F573A">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652</w:t>
            </w:r>
          </w:p>
        </w:tc>
        <w:tc>
          <w:tcPr>
            <w:tcW w:w="3180" w:type="dxa"/>
            <w:tcMar>
              <w:top w:w="0" w:type="dxa"/>
              <w:bottom w:w="0" w:type="dxa"/>
            </w:tcMar>
            <w:vAlign w:val="center"/>
          </w:tcPr>
          <w:p w:rsidR="006526D5" w:rsidRDefault="004F573A">
            <w:pPr>
              <w:keepNext/>
              <w:keepLines/>
              <w:spacing w:after="0" w:line="240" w:lineRule="auto"/>
            </w:pPr>
            <w:r>
              <w:rPr>
                <w:sz w:val="18"/>
              </w:rPr>
              <w:t>Prihodi po posebnim propisima (šifre 6521 do 6528)</w:t>
            </w:r>
          </w:p>
        </w:tc>
        <w:tc>
          <w:tcPr>
            <w:tcW w:w="700" w:type="dxa"/>
            <w:tcMar>
              <w:top w:w="0" w:type="dxa"/>
              <w:bottom w:w="0" w:type="dxa"/>
            </w:tcMar>
            <w:vAlign w:val="center"/>
          </w:tcPr>
          <w:p w:rsidR="006526D5" w:rsidRDefault="004F573A">
            <w:pPr>
              <w:keepNext/>
              <w:keepLines/>
              <w:spacing w:after="0" w:line="240" w:lineRule="auto"/>
            </w:pPr>
            <w:r>
              <w:rPr>
                <w:sz w:val="18"/>
              </w:rPr>
              <w:t>652</w:t>
            </w:r>
          </w:p>
        </w:tc>
        <w:tc>
          <w:tcPr>
            <w:tcW w:w="1860" w:type="dxa"/>
            <w:tcMar>
              <w:top w:w="0" w:type="dxa"/>
              <w:bottom w:w="0" w:type="dxa"/>
            </w:tcMar>
            <w:vAlign w:val="center"/>
          </w:tcPr>
          <w:p w:rsidR="006526D5" w:rsidRDefault="004F573A">
            <w:pPr>
              <w:keepNext/>
              <w:keepLines/>
              <w:spacing w:after="0" w:line="240" w:lineRule="auto"/>
              <w:jc w:val="right"/>
            </w:pPr>
            <w:r>
              <w:rPr>
                <w:sz w:val="18"/>
              </w:rPr>
              <w:t>71.058,36</w:t>
            </w:r>
          </w:p>
        </w:tc>
        <w:tc>
          <w:tcPr>
            <w:tcW w:w="1860" w:type="dxa"/>
            <w:tcMar>
              <w:top w:w="0" w:type="dxa"/>
              <w:bottom w:w="0" w:type="dxa"/>
            </w:tcMar>
            <w:vAlign w:val="center"/>
          </w:tcPr>
          <w:p w:rsidR="006526D5" w:rsidRDefault="004F573A">
            <w:pPr>
              <w:keepNext/>
              <w:keepLines/>
              <w:spacing w:after="0" w:line="240" w:lineRule="auto"/>
              <w:jc w:val="right"/>
            </w:pPr>
            <w:r>
              <w:rPr>
                <w:sz w:val="18"/>
              </w:rPr>
              <w:t>70.037,28</w:t>
            </w:r>
          </w:p>
        </w:tc>
        <w:tc>
          <w:tcPr>
            <w:tcW w:w="700" w:type="dxa"/>
            <w:tcMar>
              <w:top w:w="0" w:type="dxa"/>
              <w:bottom w:w="0" w:type="dxa"/>
            </w:tcMar>
            <w:vAlign w:val="center"/>
          </w:tcPr>
          <w:p w:rsidR="006526D5" w:rsidRDefault="004F573A">
            <w:pPr>
              <w:keepNext/>
              <w:keepLines/>
              <w:spacing w:after="0" w:line="240" w:lineRule="auto"/>
              <w:jc w:val="right"/>
            </w:pPr>
            <w:r>
              <w:rPr>
                <w:sz w:val="18"/>
              </w:rPr>
              <w:t>98,6</w:t>
            </w:r>
          </w:p>
        </w:tc>
      </w:tr>
    </w:tbl>
    <w:p w:rsidR="006526D5" w:rsidRDefault="006526D5">
      <w:pPr>
        <w:spacing w:after="0"/>
      </w:pPr>
    </w:p>
    <w:p w:rsidR="006526D5" w:rsidRDefault="004F573A">
      <w:r>
        <w:t>Prihodi po posebnim propisima iznose 70.037,28 eura, a odnose se na prihode od sufinanciranja cijene usluge korisnika programa, odnosno to su sredstva koja roditelji uplaćuju za boravak djece u vrtiću. </w:t>
      </w:r>
    </w:p>
    <w:p w:rsidR="006526D5" w:rsidRDefault="006526D5"/>
    <w:p w:rsidR="006526D5" w:rsidRDefault="004F573A">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67</w:t>
            </w:r>
          </w:p>
        </w:tc>
        <w:tc>
          <w:tcPr>
            <w:tcW w:w="3180" w:type="dxa"/>
            <w:tcMar>
              <w:top w:w="0" w:type="dxa"/>
              <w:bottom w:w="0" w:type="dxa"/>
            </w:tcMar>
            <w:vAlign w:val="center"/>
          </w:tcPr>
          <w:p w:rsidR="006526D5" w:rsidRDefault="004F573A">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rsidR="006526D5" w:rsidRDefault="004F573A">
            <w:pPr>
              <w:keepNext/>
              <w:keepLines/>
              <w:spacing w:after="0" w:line="240" w:lineRule="auto"/>
            </w:pPr>
            <w:r>
              <w:rPr>
                <w:sz w:val="18"/>
              </w:rPr>
              <w:t>67</w:t>
            </w:r>
          </w:p>
        </w:tc>
        <w:tc>
          <w:tcPr>
            <w:tcW w:w="1860" w:type="dxa"/>
            <w:tcMar>
              <w:top w:w="0" w:type="dxa"/>
              <w:bottom w:w="0" w:type="dxa"/>
            </w:tcMar>
            <w:vAlign w:val="center"/>
          </w:tcPr>
          <w:p w:rsidR="006526D5" w:rsidRDefault="004F573A">
            <w:pPr>
              <w:keepNext/>
              <w:keepLines/>
              <w:spacing w:after="0" w:line="240" w:lineRule="auto"/>
              <w:jc w:val="right"/>
            </w:pPr>
            <w:r>
              <w:rPr>
                <w:sz w:val="18"/>
              </w:rPr>
              <w:t>84.152,79</w:t>
            </w:r>
          </w:p>
        </w:tc>
        <w:tc>
          <w:tcPr>
            <w:tcW w:w="1860" w:type="dxa"/>
            <w:tcMar>
              <w:top w:w="0" w:type="dxa"/>
              <w:bottom w:w="0" w:type="dxa"/>
            </w:tcMar>
            <w:vAlign w:val="center"/>
          </w:tcPr>
          <w:p w:rsidR="006526D5" w:rsidRDefault="004F573A">
            <w:pPr>
              <w:keepNext/>
              <w:keepLines/>
              <w:spacing w:after="0" w:line="240" w:lineRule="auto"/>
              <w:jc w:val="right"/>
            </w:pPr>
            <w:r>
              <w:rPr>
                <w:sz w:val="18"/>
              </w:rPr>
              <w:t>143.247,75</w:t>
            </w:r>
          </w:p>
        </w:tc>
        <w:tc>
          <w:tcPr>
            <w:tcW w:w="700" w:type="dxa"/>
            <w:tcMar>
              <w:top w:w="0" w:type="dxa"/>
              <w:bottom w:w="0" w:type="dxa"/>
            </w:tcMar>
            <w:vAlign w:val="center"/>
          </w:tcPr>
          <w:p w:rsidR="006526D5" w:rsidRDefault="004F573A">
            <w:pPr>
              <w:keepNext/>
              <w:keepLines/>
              <w:spacing w:after="0" w:line="240" w:lineRule="auto"/>
              <w:jc w:val="right"/>
            </w:pPr>
            <w:r>
              <w:rPr>
                <w:sz w:val="18"/>
              </w:rPr>
              <w:t>170,2</w:t>
            </w:r>
          </w:p>
        </w:tc>
      </w:tr>
    </w:tbl>
    <w:p w:rsidR="006526D5" w:rsidRDefault="006526D5">
      <w:pPr>
        <w:spacing w:after="0"/>
      </w:pPr>
    </w:p>
    <w:p w:rsidR="006526D5" w:rsidRDefault="004F573A">
      <w:r>
        <w:t>Prihodi iz nadležnog proračuna za financiranje rashoda poslovanja iznose 143.247,75 eura, a odnose se na knjiženje prihoda općine koja vrši konsolidaciju, odnosno prihode  Općine Đelekovec. Sastoje se od uplate navedene općine za plaće djelatnika i materijalna prava djelatnika (uskrsnica, regres), te  uplatu razlike materijalnih troškova prema mjesečnim obračunima.  Ovi prihodi su u odnosu na isto razdoblje prošle godine  porasli  jer smo ulaskom u sustav rizničnog poslovanja kao prihode Općine Đelekovec evidentirali ukupne iznose troška plaće bez umanjenja sredstava za fiskalnu održivost dječjih vrtića. </w:t>
      </w:r>
    </w:p>
    <w:p w:rsidR="006526D5" w:rsidRDefault="006526D5"/>
    <w:p w:rsidR="006526D5" w:rsidRDefault="004F573A">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3111</w:t>
            </w:r>
          </w:p>
        </w:tc>
        <w:tc>
          <w:tcPr>
            <w:tcW w:w="3180" w:type="dxa"/>
            <w:tcMar>
              <w:top w:w="0" w:type="dxa"/>
              <w:bottom w:w="0" w:type="dxa"/>
            </w:tcMar>
            <w:vAlign w:val="center"/>
          </w:tcPr>
          <w:p w:rsidR="006526D5" w:rsidRDefault="004F573A">
            <w:pPr>
              <w:keepNext/>
              <w:keepLines/>
              <w:spacing w:after="0" w:line="240" w:lineRule="auto"/>
            </w:pPr>
            <w:r>
              <w:rPr>
                <w:sz w:val="18"/>
              </w:rPr>
              <w:t>Plaće za redovan rad</w:t>
            </w:r>
          </w:p>
        </w:tc>
        <w:tc>
          <w:tcPr>
            <w:tcW w:w="700" w:type="dxa"/>
            <w:tcMar>
              <w:top w:w="0" w:type="dxa"/>
              <w:bottom w:w="0" w:type="dxa"/>
            </w:tcMar>
            <w:vAlign w:val="center"/>
          </w:tcPr>
          <w:p w:rsidR="006526D5" w:rsidRDefault="004F573A">
            <w:pPr>
              <w:keepNext/>
              <w:keepLines/>
              <w:spacing w:after="0" w:line="240" w:lineRule="auto"/>
            </w:pPr>
            <w:r>
              <w:rPr>
                <w:sz w:val="18"/>
              </w:rPr>
              <w:t>3111</w:t>
            </w:r>
          </w:p>
        </w:tc>
        <w:tc>
          <w:tcPr>
            <w:tcW w:w="1860" w:type="dxa"/>
            <w:tcMar>
              <w:top w:w="0" w:type="dxa"/>
              <w:bottom w:w="0" w:type="dxa"/>
            </w:tcMar>
            <w:vAlign w:val="center"/>
          </w:tcPr>
          <w:p w:rsidR="006526D5" w:rsidRDefault="004F573A">
            <w:pPr>
              <w:keepNext/>
              <w:keepLines/>
              <w:spacing w:after="0" w:line="240" w:lineRule="auto"/>
              <w:jc w:val="right"/>
            </w:pPr>
            <w:r>
              <w:rPr>
                <w:sz w:val="18"/>
              </w:rPr>
              <w:t>708.752,22</w:t>
            </w:r>
          </w:p>
        </w:tc>
        <w:tc>
          <w:tcPr>
            <w:tcW w:w="1860" w:type="dxa"/>
            <w:tcMar>
              <w:top w:w="0" w:type="dxa"/>
              <w:bottom w:w="0" w:type="dxa"/>
            </w:tcMar>
            <w:vAlign w:val="center"/>
          </w:tcPr>
          <w:p w:rsidR="006526D5" w:rsidRDefault="004F573A">
            <w:pPr>
              <w:keepNext/>
              <w:keepLines/>
              <w:spacing w:after="0" w:line="240" w:lineRule="auto"/>
              <w:jc w:val="right"/>
            </w:pPr>
            <w:r>
              <w:rPr>
                <w:sz w:val="18"/>
              </w:rPr>
              <w:t>785.785,19</w:t>
            </w:r>
          </w:p>
        </w:tc>
        <w:tc>
          <w:tcPr>
            <w:tcW w:w="700" w:type="dxa"/>
            <w:tcMar>
              <w:top w:w="0" w:type="dxa"/>
              <w:bottom w:w="0" w:type="dxa"/>
            </w:tcMar>
            <w:vAlign w:val="center"/>
          </w:tcPr>
          <w:p w:rsidR="006526D5" w:rsidRDefault="004F573A">
            <w:pPr>
              <w:keepNext/>
              <w:keepLines/>
              <w:spacing w:after="0" w:line="240" w:lineRule="auto"/>
              <w:jc w:val="right"/>
            </w:pPr>
            <w:r>
              <w:rPr>
                <w:sz w:val="18"/>
              </w:rPr>
              <w:t>110,9</w:t>
            </w:r>
          </w:p>
        </w:tc>
      </w:tr>
    </w:tbl>
    <w:p w:rsidR="006526D5" w:rsidRDefault="006526D5">
      <w:pPr>
        <w:spacing w:after="0"/>
      </w:pPr>
    </w:p>
    <w:p w:rsidR="006526D5" w:rsidRDefault="004F573A">
      <w:r>
        <w:t>Plaće za redovan rad imaju najveći udio u ukupnim rashodima, ostvarene su u iznosu od 785.785,19 eura. Odnose se na plaće odgojiteljica svih podružnica vrtića, tehničkog osoblja, te zaposlenika zajedničkih službi. Prosječan broj zaposlenika u prvih 6 mjeseci 2026. godine je bio 77 zaposlenika, dok je u istom razdoblju prošle godine prosječan broj bio 74 zaposlenika. To povećanje broja zaposlenika i obračun plaće prema zakonski propisanoj osnovici i koeficijentima su utjecali na povećanje ovih rashoda. </w:t>
      </w:r>
    </w:p>
    <w:p w:rsidR="006526D5" w:rsidRDefault="006526D5"/>
    <w:p w:rsidR="006526D5" w:rsidRDefault="004F573A">
      <w:pPr>
        <w:keepNext/>
        <w:spacing w:line="240" w:lineRule="auto"/>
        <w:jc w:val="center"/>
      </w:pPr>
      <w:r>
        <w:rPr>
          <w:sz w:val="28"/>
        </w:rPr>
        <w:lastRenderedPageBreak/>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3112</w:t>
            </w:r>
          </w:p>
        </w:tc>
        <w:tc>
          <w:tcPr>
            <w:tcW w:w="3180" w:type="dxa"/>
            <w:tcMar>
              <w:top w:w="0" w:type="dxa"/>
              <w:bottom w:w="0" w:type="dxa"/>
            </w:tcMar>
            <w:vAlign w:val="center"/>
          </w:tcPr>
          <w:p w:rsidR="006526D5" w:rsidRDefault="004F573A">
            <w:pPr>
              <w:keepNext/>
              <w:keepLines/>
              <w:spacing w:after="0" w:line="240" w:lineRule="auto"/>
            </w:pPr>
            <w:r>
              <w:rPr>
                <w:sz w:val="18"/>
              </w:rPr>
              <w:t>Plaće u naravi</w:t>
            </w:r>
          </w:p>
        </w:tc>
        <w:tc>
          <w:tcPr>
            <w:tcW w:w="700" w:type="dxa"/>
            <w:tcMar>
              <w:top w:w="0" w:type="dxa"/>
              <w:bottom w:w="0" w:type="dxa"/>
            </w:tcMar>
            <w:vAlign w:val="center"/>
          </w:tcPr>
          <w:p w:rsidR="006526D5" w:rsidRDefault="004F573A">
            <w:pPr>
              <w:keepNext/>
              <w:keepLines/>
              <w:spacing w:after="0" w:line="240" w:lineRule="auto"/>
            </w:pPr>
            <w:r>
              <w:rPr>
                <w:sz w:val="18"/>
              </w:rPr>
              <w:t>3112</w:t>
            </w:r>
          </w:p>
        </w:tc>
        <w:tc>
          <w:tcPr>
            <w:tcW w:w="1860" w:type="dxa"/>
            <w:tcMar>
              <w:top w:w="0" w:type="dxa"/>
              <w:bottom w:w="0" w:type="dxa"/>
            </w:tcMar>
            <w:vAlign w:val="center"/>
          </w:tcPr>
          <w:p w:rsidR="006526D5" w:rsidRDefault="004F573A">
            <w:pPr>
              <w:keepNext/>
              <w:keepLines/>
              <w:spacing w:after="0" w:line="240" w:lineRule="auto"/>
              <w:jc w:val="right"/>
            </w:pPr>
            <w:r>
              <w:rPr>
                <w:sz w:val="18"/>
              </w:rPr>
              <w:t>39.450,68</w:t>
            </w:r>
          </w:p>
        </w:tc>
        <w:tc>
          <w:tcPr>
            <w:tcW w:w="1860" w:type="dxa"/>
            <w:tcMar>
              <w:top w:w="0" w:type="dxa"/>
              <w:bottom w:w="0" w:type="dxa"/>
            </w:tcMar>
            <w:vAlign w:val="center"/>
          </w:tcPr>
          <w:p w:rsidR="006526D5" w:rsidRDefault="004F573A">
            <w:pPr>
              <w:keepNext/>
              <w:keepLines/>
              <w:spacing w:after="0" w:line="240" w:lineRule="auto"/>
              <w:jc w:val="right"/>
            </w:pPr>
            <w:r>
              <w:rPr>
                <w:sz w:val="18"/>
              </w:rPr>
              <w:t>41.154,60</w:t>
            </w:r>
          </w:p>
        </w:tc>
        <w:tc>
          <w:tcPr>
            <w:tcW w:w="700" w:type="dxa"/>
            <w:tcMar>
              <w:top w:w="0" w:type="dxa"/>
              <w:bottom w:w="0" w:type="dxa"/>
            </w:tcMar>
            <w:vAlign w:val="center"/>
          </w:tcPr>
          <w:p w:rsidR="006526D5" w:rsidRDefault="004F573A">
            <w:pPr>
              <w:keepNext/>
              <w:keepLines/>
              <w:spacing w:after="0" w:line="240" w:lineRule="auto"/>
              <w:jc w:val="right"/>
            </w:pPr>
            <w:r>
              <w:rPr>
                <w:sz w:val="18"/>
              </w:rPr>
              <w:t>104,3</w:t>
            </w:r>
          </w:p>
        </w:tc>
      </w:tr>
    </w:tbl>
    <w:p w:rsidR="006526D5" w:rsidRDefault="006526D5">
      <w:pPr>
        <w:spacing w:after="0"/>
      </w:pPr>
    </w:p>
    <w:p w:rsidR="006526D5" w:rsidRDefault="004F573A">
      <w:r>
        <w:t>Plaće u naravi iznose 41.154,60 eura, a odnose se na isplatu naknade za prehranu svim zaposlenicima vrtića u iznosu od 100,00 eura mjesečno. </w:t>
      </w:r>
    </w:p>
    <w:p w:rsidR="006526D5" w:rsidRDefault="006526D5"/>
    <w:p w:rsidR="006526D5" w:rsidRDefault="004F573A">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312</w:t>
            </w:r>
          </w:p>
        </w:tc>
        <w:tc>
          <w:tcPr>
            <w:tcW w:w="3180" w:type="dxa"/>
            <w:tcMar>
              <w:top w:w="0" w:type="dxa"/>
              <w:bottom w:w="0" w:type="dxa"/>
            </w:tcMar>
            <w:vAlign w:val="center"/>
          </w:tcPr>
          <w:p w:rsidR="006526D5" w:rsidRDefault="004F573A">
            <w:pPr>
              <w:keepNext/>
              <w:keepLines/>
              <w:spacing w:after="0" w:line="240" w:lineRule="auto"/>
            </w:pPr>
            <w:r>
              <w:rPr>
                <w:sz w:val="18"/>
              </w:rPr>
              <w:t>Ostali rashodi za zaposlene</w:t>
            </w:r>
          </w:p>
        </w:tc>
        <w:tc>
          <w:tcPr>
            <w:tcW w:w="700" w:type="dxa"/>
            <w:tcMar>
              <w:top w:w="0" w:type="dxa"/>
              <w:bottom w:w="0" w:type="dxa"/>
            </w:tcMar>
            <w:vAlign w:val="center"/>
          </w:tcPr>
          <w:p w:rsidR="006526D5" w:rsidRDefault="004F573A">
            <w:pPr>
              <w:keepNext/>
              <w:keepLines/>
              <w:spacing w:after="0" w:line="240" w:lineRule="auto"/>
            </w:pPr>
            <w:r>
              <w:rPr>
                <w:sz w:val="18"/>
              </w:rPr>
              <w:t>312</w:t>
            </w:r>
          </w:p>
        </w:tc>
        <w:tc>
          <w:tcPr>
            <w:tcW w:w="1860" w:type="dxa"/>
            <w:tcMar>
              <w:top w:w="0" w:type="dxa"/>
              <w:bottom w:w="0" w:type="dxa"/>
            </w:tcMar>
            <w:vAlign w:val="center"/>
          </w:tcPr>
          <w:p w:rsidR="006526D5" w:rsidRDefault="004F573A">
            <w:pPr>
              <w:keepNext/>
              <w:keepLines/>
              <w:spacing w:after="0" w:line="240" w:lineRule="auto"/>
              <w:jc w:val="right"/>
            </w:pPr>
            <w:r>
              <w:rPr>
                <w:sz w:val="18"/>
              </w:rPr>
              <w:t>26.292,57</w:t>
            </w:r>
          </w:p>
        </w:tc>
        <w:tc>
          <w:tcPr>
            <w:tcW w:w="1860" w:type="dxa"/>
            <w:tcMar>
              <w:top w:w="0" w:type="dxa"/>
              <w:bottom w:w="0" w:type="dxa"/>
            </w:tcMar>
            <w:vAlign w:val="center"/>
          </w:tcPr>
          <w:p w:rsidR="006526D5" w:rsidRDefault="004F573A">
            <w:pPr>
              <w:keepNext/>
              <w:keepLines/>
              <w:spacing w:after="0" w:line="240" w:lineRule="auto"/>
              <w:jc w:val="right"/>
            </w:pPr>
            <w:r>
              <w:rPr>
                <w:sz w:val="18"/>
              </w:rPr>
              <w:t>18.840,43</w:t>
            </w:r>
          </w:p>
        </w:tc>
        <w:tc>
          <w:tcPr>
            <w:tcW w:w="700" w:type="dxa"/>
            <w:tcMar>
              <w:top w:w="0" w:type="dxa"/>
              <w:bottom w:w="0" w:type="dxa"/>
            </w:tcMar>
            <w:vAlign w:val="center"/>
          </w:tcPr>
          <w:p w:rsidR="006526D5" w:rsidRDefault="004F573A">
            <w:pPr>
              <w:keepNext/>
              <w:keepLines/>
              <w:spacing w:after="0" w:line="240" w:lineRule="auto"/>
              <w:jc w:val="right"/>
            </w:pPr>
            <w:r>
              <w:rPr>
                <w:sz w:val="18"/>
              </w:rPr>
              <w:t>71,7</w:t>
            </w:r>
          </w:p>
        </w:tc>
      </w:tr>
    </w:tbl>
    <w:p w:rsidR="006526D5" w:rsidRDefault="006526D5">
      <w:pPr>
        <w:spacing w:after="0"/>
      </w:pPr>
    </w:p>
    <w:p w:rsidR="006526D5" w:rsidRDefault="004F573A">
      <w:r>
        <w:t>Ostali rashodi za zaposlene se odnose na isplatu uskrsnice i regresa zaposlenicima vrtića. Indeks ostvarenja je manji nego prošle godine jer se regres za 2 naše podružnice isplatio u srpnju i rashod je knjižen nakon isteka  ovog obračunskog razdoblja. </w:t>
      </w:r>
    </w:p>
    <w:p w:rsidR="006526D5" w:rsidRDefault="006526D5"/>
    <w:p w:rsidR="006526D5" w:rsidRDefault="004F573A">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3132</w:t>
            </w:r>
          </w:p>
        </w:tc>
        <w:tc>
          <w:tcPr>
            <w:tcW w:w="3180" w:type="dxa"/>
            <w:tcMar>
              <w:top w:w="0" w:type="dxa"/>
              <w:bottom w:w="0" w:type="dxa"/>
            </w:tcMar>
            <w:vAlign w:val="center"/>
          </w:tcPr>
          <w:p w:rsidR="006526D5" w:rsidRDefault="004F573A">
            <w:pPr>
              <w:keepNext/>
              <w:keepLines/>
              <w:spacing w:after="0" w:line="240" w:lineRule="auto"/>
            </w:pPr>
            <w:r>
              <w:rPr>
                <w:sz w:val="18"/>
              </w:rPr>
              <w:t>Doprinosi za obvezno zdravstveno osiguranje</w:t>
            </w:r>
          </w:p>
        </w:tc>
        <w:tc>
          <w:tcPr>
            <w:tcW w:w="700" w:type="dxa"/>
            <w:tcMar>
              <w:top w:w="0" w:type="dxa"/>
              <w:bottom w:w="0" w:type="dxa"/>
            </w:tcMar>
            <w:vAlign w:val="center"/>
          </w:tcPr>
          <w:p w:rsidR="006526D5" w:rsidRDefault="004F573A">
            <w:pPr>
              <w:keepNext/>
              <w:keepLines/>
              <w:spacing w:after="0" w:line="240" w:lineRule="auto"/>
            </w:pPr>
            <w:r>
              <w:rPr>
                <w:sz w:val="18"/>
              </w:rPr>
              <w:t>3132</w:t>
            </w:r>
          </w:p>
        </w:tc>
        <w:tc>
          <w:tcPr>
            <w:tcW w:w="1860" w:type="dxa"/>
            <w:tcMar>
              <w:top w:w="0" w:type="dxa"/>
              <w:bottom w:w="0" w:type="dxa"/>
            </w:tcMar>
            <w:vAlign w:val="center"/>
          </w:tcPr>
          <w:p w:rsidR="006526D5" w:rsidRDefault="004F573A">
            <w:pPr>
              <w:keepNext/>
              <w:keepLines/>
              <w:spacing w:after="0" w:line="240" w:lineRule="auto"/>
              <w:jc w:val="right"/>
            </w:pPr>
            <w:r>
              <w:rPr>
                <w:sz w:val="18"/>
              </w:rPr>
              <w:t>113.961,06</w:t>
            </w:r>
          </w:p>
        </w:tc>
        <w:tc>
          <w:tcPr>
            <w:tcW w:w="1860" w:type="dxa"/>
            <w:tcMar>
              <w:top w:w="0" w:type="dxa"/>
              <w:bottom w:w="0" w:type="dxa"/>
            </w:tcMar>
            <w:vAlign w:val="center"/>
          </w:tcPr>
          <w:p w:rsidR="006526D5" w:rsidRDefault="004F573A">
            <w:pPr>
              <w:keepNext/>
              <w:keepLines/>
              <w:spacing w:after="0" w:line="240" w:lineRule="auto"/>
              <w:jc w:val="right"/>
            </w:pPr>
            <w:r>
              <w:rPr>
                <w:sz w:val="18"/>
              </w:rPr>
              <w:t>129.677,99</w:t>
            </w:r>
          </w:p>
        </w:tc>
        <w:tc>
          <w:tcPr>
            <w:tcW w:w="700" w:type="dxa"/>
            <w:tcMar>
              <w:top w:w="0" w:type="dxa"/>
              <w:bottom w:w="0" w:type="dxa"/>
            </w:tcMar>
            <w:vAlign w:val="center"/>
          </w:tcPr>
          <w:p w:rsidR="006526D5" w:rsidRDefault="004F573A">
            <w:pPr>
              <w:keepNext/>
              <w:keepLines/>
              <w:spacing w:after="0" w:line="240" w:lineRule="auto"/>
              <w:jc w:val="right"/>
            </w:pPr>
            <w:r>
              <w:rPr>
                <w:sz w:val="18"/>
              </w:rPr>
              <w:t>113,8</w:t>
            </w:r>
          </w:p>
        </w:tc>
      </w:tr>
    </w:tbl>
    <w:p w:rsidR="006526D5" w:rsidRDefault="006526D5">
      <w:pPr>
        <w:spacing w:after="0"/>
      </w:pPr>
    </w:p>
    <w:p w:rsidR="006526D5" w:rsidRDefault="004F573A">
      <w:r>
        <w:t>Doprinosi za obvezno zdravstveno osiguranje iznose 129.677,99 eura, a temelje se na obračunima vezanih za isplatu osobnog dohotka i zakonsku regulativu isplate navedenih doprinosa. </w:t>
      </w:r>
    </w:p>
    <w:p w:rsidR="006526D5" w:rsidRDefault="006526D5"/>
    <w:p w:rsidR="006526D5" w:rsidRDefault="004F573A">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3212</w:t>
            </w:r>
          </w:p>
        </w:tc>
        <w:tc>
          <w:tcPr>
            <w:tcW w:w="3180" w:type="dxa"/>
            <w:tcMar>
              <w:top w:w="0" w:type="dxa"/>
              <w:bottom w:w="0" w:type="dxa"/>
            </w:tcMar>
            <w:vAlign w:val="center"/>
          </w:tcPr>
          <w:p w:rsidR="006526D5" w:rsidRDefault="004F573A">
            <w:pPr>
              <w:keepNext/>
              <w:keepLines/>
              <w:spacing w:after="0" w:line="240" w:lineRule="auto"/>
            </w:pPr>
            <w:r>
              <w:rPr>
                <w:sz w:val="18"/>
              </w:rPr>
              <w:t>Naknade za prijevoz, za rad na terenu i odvojeni život</w:t>
            </w:r>
          </w:p>
        </w:tc>
        <w:tc>
          <w:tcPr>
            <w:tcW w:w="700" w:type="dxa"/>
            <w:tcMar>
              <w:top w:w="0" w:type="dxa"/>
              <w:bottom w:w="0" w:type="dxa"/>
            </w:tcMar>
            <w:vAlign w:val="center"/>
          </w:tcPr>
          <w:p w:rsidR="006526D5" w:rsidRDefault="004F573A">
            <w:pPr>
              <w:keepNext/>
              <w:keepLines/>
              <w:spacing w:after="0" w:line="240" w:lineRule="auto"/>
            </w:pPr>
            <w:r>
              <w:rPr>
                <w:sz w:val="18"/>
              </w:rPr>
              <w:t>3212</w:t>
            </w:r>
          </w:p>
        </w:tc>
        <w:tc>
          <w:tcPr>
            <w:tcW w:w="1860" w:type="dxa"/>
            <w:tcMar>
              <w:top w:w="0" w:type="dxa"/>
              <w:bottom w:w="0" w:type="dxa"/>
            </w:tcMar>
            <w:vAlign w:val="center"/>
          </w:tcPr>
          <w:p w:rsidR="006526D5" w:rsidRDefault="004F573A">
            <w:pPr>
              <w:keepNext/>
              <w:keepLines/>
              <w:spacing w:after="0" w:line="240" w:lineRule="auto"/>
              <w:jc w:val="right"/>
            </w:pPr>
            <w:r>
              <w:rPr>
                <w:sz w:val="18"/>
              </w:rPr>
              <w:t>27.967,08</w:t>
            </w:r>
          </w:p>
        </w:tc>
        <w:tc>
          <w:tcPr>
            <w:tcW w:w="1860" w:type="dxa"/>
            <w:tcMar>
              <w:top w:w="0" w:type="dxa"/>
              <w:bottom w:w="0" w:type="dxa"/>
            </w:tcMar>
            <w:vAlign w:val="center"/>
          </w:tcPr>
          <w:p w:rsidR="006526D5" w:rsidRDefault="004F573A">
            <w:pPr>
              <w:keepNext/>
              <w:keepLines/>
              <w:spacing w:after="0" w:line="240" w:lineRule="auto"/>
              <w:jc w:val="right"/>
            </w:pPr>
            <w:r>
              <w:rPr>
                <w:sz w:val="18"/>
              </w:rPr>
              <w:t>30.349,03</w:t>
            </w:r>
          </w:p>
        </w:tc>
        <w:tc>
          <w:tcPr>
            <w:tcW w:w="700" w:type="dxa"/>
            <w:tcMar>
              <w:top w:w="0" w:type="dxa"/>
              <w:bottom w:w="0" w:type="dxa"/>
            </w:tcMar>
            <w:vAlign w:val="center"/>
          </w:tcPr>
          <w:p w:rsidR="006526D5" w:rsidRDefault="004F573A">
            <w:pPr>
              <w:keepNext/>
              <w:keepLines/>
              <w:spacing w:after="0" w:line="240" w:lineRule="auto"/>
              <w:jc w:val="right"/>
            </w:pPr>
            <w:r>
              <w:rPr>
                <w:sz w:val="18"/>
              </w:rPr>
              <w:t>108,5</w:t>
            </w:r>
          </w:p>
        </w:tc>
      </w:tr>
    </w:tbl>
    <w:p w:rsidR="006526D5" w:rsidRDefault="006526D5">
      <w:pPr>
        <w:spacing w:after="0"/>
      </w:pPr>
    </w:p>
    <w:p w:rsidR="006526D5" w:rsidRDefault="004F573A">
      <w:r>
        <w:t>Naknade za prijevoz na posao i s posla iznose 30.349,03 eura. Zbog korištenja godišnjih odmora i bolovanja vrtić je prisiljen zapošljavati djelatnike i iz udaljenijih mjesta. </w:t>
      </w:r>
    </w:p>
    <w:p w:rsidR="006526D5" w:rsidRDefault="006526D5"/>
    <w:p w:rsidR="006526D5" w:rsidRDefault="004F573A">
      <w:pPr>
        <w:keepNext/>
        <w:spacing w:line="240" w:lineRule="auto"/>
        <w:jc w:val="center"/>
      </w:pPr>
      <w:r>
        <w:rPr>
          <w:sz w:val="28"/>
        </w:rPr>
        <w:lastRenderedPageBreak/>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3213</w:t>
            </w:r>
          </w:p>
        </w:tc>
        <w:tc>
          <w:tcPr>
            <w:tcW w:w="3180" w:type="dxa"/>
            <w:tcMar>
              <w:top w:w="0" w:type="dxa"/>
              <w:bottom w:w="0" w:type="dxa"/>
            </w:tcMar>
            <w:vAlign w:val="center"/>
          </w:tcPr>
          <w:p w:rsidR="006526D5" w:rsidRDefault="004F573A">
            <w:pPr>
              <w:keepNext/>
              <w:keepLines/>
              <w:spacing w:after="0" w:line="240" w:lineRule="auto"/>
            </w:pPr>
            <w:r>
              <w:rPr>
                <w:sz w:val="18"/>
              </w:rPr>
              <w:t>Stručno usavršavanje zaposlenika</w:t>
            </w:r>
          </w:p>
        </w:tc>
        <w:tc>
          <w:tcPr>
            <w:tcW w:w="700" w:type="dxa"/>
            <w:tcMar>
              <w:top w:w="0" w:type="dxa"/>
              <w:bottom w:w="0" w:type="dxa"/>
            </w:tcMar>
            <w:vAlign w:val="center"/>
          </w:tcPr>
          <w:p w:rsidR="006526D5" w:rsidRDefault="004F573A">
            <w:pPr>
              <w:keepNext/>
              <w:keepLines/>
              <w:spacing w:after="0" w:line="240" w:lineRule="auto"/>
            </w:pPr>
            <w:r>
              <w:rPr>
                <w:sz w:val="18"/>
              </w:rPr>
              <w:t>3213</w:t>
            </w:r>
          </w:p>
        </w:tc>
        <w:tc>
          <w:tcPr>
            <w:tcW w:w="1860" w:type="dxa"/>
            <w:tcMar>
              <w:top w:w="0" w:type="dxa"/>
              <w:bottom w:w="0" w:type="dxa"/>
            </w:tcMar>
            <w:vAlign w:val="center"/>
          </w:tcPr>
          <w:p w:rsidR="006526D5" w:rsidRDefault="004F573A">
            <w:pPr>
              <w:keepNext/>
              <w:keepLines/>
              <w:spacing w:after="0" w:line="240" w:lineRule="auto"/>
              <w:jc w:val="right"/>
            </w:pPr>
            <w:r>
              <w:rPr>
                <w:sz w:val="18"/>
              </w:rPr>
              <w:t>2.115,50</w:t>
            </w:r>
          </w:p>
        </w:tc>
        <w:tc>
          <w:tcPr>
            <w:tcW w:w="1860" w:type="dxa"/>
            <w:tcMar>
              <w:top w:w="0" w:type="dxa"/>
              <w:bottom w:w="0" w:type="dxa"/>
            </w:tcMar>
            <w:vAlign w:val="center"/>
          </w:tcPr>
          <w:p w:rsidR="006526D5" w:rsidRDefault="004F573A">
            <w:pPr>
              <w:keepNext/>
              <w:keepLines/>
              <w:spacing w:after="0" w:line="240" w:lineRule="auto"/>
              <w:jc w:val="right"/>
            </w:pPr>
            <w:r>
              <w:rPr>
                <w:sz w:val="18"/>
              </w:rPr>
              <w:t>2.797,65</w:t>
            </w:r>
          </w:p>
        </w:tc>
        <w:tc>
          <w:tcPr>
            <w:tcW w:w="700" w:type="dxa"/>
            <w:tcMar>
              <w:top w:w="0" w:type="dxa"/>
              <w:bottom w:w="0" w:type="dxa"/>
            </w:tcMar>
            <w:vAlign w:val="center"/>
          </w:tcPr>
          <w:p w:rsidR="006526D5" w:rsidRDefault="004F573A">
            <w:pPr>
              <w:keepNext/>
              <w:keepLines/>
              <w:spacing w:after="0" w:line="240" w:lineRule="auto"/>
              <w:jc w:val="right"/>
            </w:pPr>
            <w:r>
              <w:rPr>
                <w:sz w:val="18"/>
              </w:rPr>
              <w:t>132,2</w:t>
            </w:r>
          </w:p>
        </w:tc>
      </w:tr>
    </w:tbl>
    <w:p w:rsidR="006526D5" w:rsidRDefault="006526D5">
      <w:pPr>
        <w:spacing w:after="0"/>
      </w:pPr>
    </w:p>
    <w:p w:rsidR="006526D5" w:rsidRDefault="004F573A">
      <w:r>
        <w:t>Rashodi koji se odnose  na stručno usavršavanje zaposlenika su povećani u odnosu na isto razdoblje prošle godine zbog porasta broja zaposlenika i povećanog broja prisustvovanja raznim seminarima, webinarima i ostalim oblicima stručnog usavršavanja. </w:t>
      </w:r>
    </w:p>
    <w:p w:rsidR="006526D5" w:rsidRDefault="006526D5"/>
    <w:p w:rsidR="006526D5" w:rsidRDefault="004F573A">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3214</w:t>
            </w:r>
          </w:p>
        </w:tc>
        <w:tc>
          <w:tcPr>
            <w:tcW w:w="3180" w:type="dxa"/>
            <w:tcMar>
              <w:top w:w="0" w:type="dxa"/>
              <w:bottom w:w="0" w:type="dxa"/>
            </w:tcMar>
            <w:vAlign w:val="center"/>
          </w:tcPr>
          <w:p w:rsidR="006526D5" w:rsidRDefault="004F573A">
            <w:pPr>
              <w:keepNext/>
              <w:keepLines/>
              <w:spacing w:after="0" w:line="240" w:lineRule="auto"/>
            </w:pPr>
            <w:r>
              <w:rPr>
                <w:sz w:val="18"/>
              </w:rPr>
              <w:t>Ostale naknade troškova zaposlenima</w:t>
            </w:r>
          </w:p>
        </w:tc>
        <w:tc>
          <w:tcPr>
            <w:tcW w:w="700" w:type="dxa"/>
            <w:tcMar>
              <w:top w:w="0" w:type="dxa"/>
              <w:bottom w:w="0" w:type="dxa"/>
            </w:tcMar>
            <w:vAlign w:val="center"/>
          </w:tcPr>
          <w:p w:rsidR="006526D5" w:rsidRDefault="004F573A">
            <w:pPr>
              <w:keepNext/>
              <w:keepLines/>
              <w:spacing w:after="0" w:line="240" w:lineRule="auto"/>
            </w:pPr>
            <w:r>
              <w:rPr>
                <w:sz w:val="18"/>
              </w:rPr>
              <w:t>3214</w:t>
            </w:r>
          </w:p>
        </w:tc>
        <w:tc>
          <w:tcPr>
            <w:tcW w:w="1860" w:type="dxa"/>
            <w:tcMar>
              <w:top w:w="0" w:type="dxa"/>
              <w:bottom w:w="0" w:type="dxa"/>
            </w:tcMar>
            <w:vAlign w:val="center"/>
          </w:tcPr>
          <w:p w:rsidR="006526D5" w:rsidRDefault="004F573A">
            <w:pPr>
              <w:keepNext/>
              <w:keepLines/>
              <w:spacing w:after="0" w:line="240" w:lineRule="auto"/>
              <w:jc w:val="right"/>
            </w:pPr>
            <w:r>
              <w:rPr>
                <w:sz w:val="18"/>
              </w:rPr>
              <w:t>906,48</w:t>
            </w:r>
          </w:p>
        </w:tc>
        <w:tc>
          <w:tcPr>
            <w:tcW w:w="1860" w:type="dxa"/>
            <w:tcMar>
              <w:top w:w="0" w:type="dxa"/>
              <w:bottom w:w="0" w:type="dxa"/>
            </w:tcMar>
            <w:vAlign w:val="center"/>
          </w:tcPr>
          <w:p w:rsidR="006526D5" w:rsidRDefault="004F573A">
            <w:pPr>
              <w:keepNext/>
              <w:keepLines/>
              <w:spacing w:after="0" w:line="240" w:lineRule="auto"/>
              <w:jc w:val="right"/>
            </w:pPr>
            <w:r>
              <w:rPr>
                <w:sz w:val="18"/>
              </w:rPr>
              <w:t>1.169,64</w:t>
            </w:r>
          </w:p>
        </w:tc>
        <w:tc>
          <w:tcPr>
            <w:tcW w:w="700" w:type="dxa"/>
            <w:tcMar>
              <w:top w:w="0" w:type="dxa"/>
              <w:bottom w:w="0" w:type="dxa"/>
            </w:tcMar>
            <w:vAlign w:val="center"/>
          </w:tcPr>
          <w:p w:rsidR="006526D5" w:rsidRDefault="004F573A">
            <w:pPr>
              <w:keepNext/>
              <w:keepLines/>
              <w:spacing w:after="0" w:line="240" w:lineRule="auto"/>
              <w:jc w:val="right"/>
            </w:pPr>
            <w:r>
              <w:rPr>
                <w:sz w:val="18"/>
              </w:rPr>
              <w:t>129,0</w:t>
            </w:r>
          </w:p>
        </w:tc>
      </w:tr>
    </w:tbl>
    <w:p w:rsidR="006526D5" w:rsidRDefault="006526D5">
      <w:pPr>
        <w:spacing w:after="0"/>
      </w:pPr>
    </w:p>
    <w:p w:rsidR="006526D5" w:rsidRDefault="004F573A">
      <w:r>
        <w:t>Ostale naknade troškova zaposlenima iznose 1.169,64 eura, a odnose se na korištenje privatnog automobila u službene svrhe, odnosno  za obavljanje poslova za potrebe vrtića. Iako indeks ostvarenja ukazuje na veće povećanje ovi rashodi su zapravo povećani oko  250,00 eura zbog odlaska ravnateljice 3 dana na stručni skup za ravnatelje  u Sveti Martin na Muri u travnju. </w:t>
      </w:r>
    </w:p>
    <w:p w:rsidR="006526D5" w:rsidRDefault="006526D5"/>
    <w:p w:rsidR="006526D5" w:rsidRDefault="004F573A">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3222</w:t>
            </w:r>
          </w:p>
        </w:tc>
        <w:tc>
          <w:tcPr>
            <w:tcW w:w="3180" w:type="dxa"/>
            <w:tcMar>
              <w:top w:w="0" w:type="dxa"/>
              <w:bottom w:w="0" w:type="dxa"/>
            </w:tcMar>
            <w:vAlign w:val="center"/>
          </w:tcPr>
          <w:p w:rsidR="006526D5" w:rsidRDefault="004F573A">
            <w:pPr>
              <w:keepNext/>
              <w:keepLines/>
              <w:spacing w:after="0" w:line="240" w:lineRule="auto"/>
            </w:pPr>
            <w:r>
              <w:rPr>
                <w:sz w:val="18"/>
              </w:rPr>
              <w:t>Materijal i sirovine</w:t>
            </w:r>
          </w:p>
        </w:tc>
        <w:tc>
          <w:tcPr>
            <w:tcW w:w="700" w:type="dxa"/>
            <w:tcMar>
              <w:top w:w="0" w:type="dxa"/>
              <w:bottom w:w="0" w:type="dxa"/>
            </w:tcMar>
            <w:vAlign w:val="center"/>
          </w:tcPr>
          <w:p w:rsidR="006526D5" w:rsidRDefault="004F573A">
            <w:pPr>
              <w:keepNext/>
              <w:keepLines/>
              <w:spacing w:after="0" w:line="240" w:lineRule="auto"/>
            </w:pPr>
            <w:r>
              <w:rPr>
                <w:sz w:val="18"/>
              </w:rPr>
              <w:t>3222</w:t>
            </w:r>
          </w:p>
        </w:tc>
        <w:tc>
          <w:tcPr>
            <w:tcW w:w="1860" w:type="dxa"/>
            <w:tcMar>
              <w:top w:w="0" w:type="dxa"/>
              <w:bottom w:w="0" w:type="dxa"/>
            </w:tcMar>
            <w:vAlign w:val="center"/>
          </w:tcPr>
          <w:p w:rsidR="006526D5" w:rsidRDefault="004F573A">
            <w:pPr>
              <w:keepNext/>
              <w:keepLines/>
              <w:spacing w:after="0" w:line="240" w:lineRule="auto"/>
              <w:jc w:val="right"/>
            </w:pPr>
            <w:r>
              <w:rPr>
                <w:sz w:val="18"/>
              </w:rPr>
              <w:t>92.972,62</w:t>
            </w:r>
          </w:p>
        </w:tc>
        <w:tc>
          <w:tcPr>
            <w:tcW w:w="1860" w:type="dxa"/>
            <w:tcMar>
              <w:top w:w="0" w:type="dxa"/>
              <w:bottom w:w="0" w:type="dxa"/>
            </w:tcMar>
            <w:vAlign w:val="center"/>
          </w:tcPr>
          <w:p w:rsidR="006526D5" w:rsidRDefault="004F573A">
            <w:pPr>
              <w:keepNext/>
              <w:keepLines/>
              <w:spacing w:after="0" w:line="240" w:lineRule="auto"/>
              <w:jc w:val="right"/>
            </w:pPr>
            <w:r>
              <w:rPr>
                <w:sz w:val="18"/>
              </w:rPr>
              <w:t>73.590,77</w:t>
            </w:r>
          </w:p>
        </w:tc>
        <w:tc>
          <w:tcPr>
            <w:tcW w:w="700" w:type="dxa"/>
            <w:tcMar>
              <w:top w:w="0" w:type="dxa"/>
              <w:bottom w:w="0" w:type="dxa"/>
            </w:tcMar>
            <w:vAlign w:val="center"/>
          </w:tcPr>
          <w:p w:rsidR="006526D5" w:rsidRDefault="004F573A">
            <w:pPr>
              <w:keepNext/>
              <w:keepLines/>
              <w:spacing w:after="0" w:line="240" w:lineRule="auto"/>
              <w:jc w:val="right"/>
            </w:pPr>
            <w:r>
              <w:rPr>
                <w:sz w:val="18"/>
              </w:rPr>
              <w:t>79,2</w:t>
            </w:r>
          </w:p>
        </w:tc>
      </w:tr>
    </w:tbl>
    <w:p w:rsidR="006526D5" w:rsidRDefault="006526D5">
      <w:pPr>
        <w:spacing w:after="0"/>
      </w:pPr>
    </w:p>
    <w:p w:rsidR="006526D5" w:rsidRDefault="004F573A">
      <w:r>
        <w:t>Rashodi za materijal i sirovine iznose 73.590,77 eura što je manji indeks ostvarenja od prošle godine zbog prelaska na povoljnije dobavljače konkretno voća i povrća, te uvođenje kvalitetnijih, a jeftinijih namirnica u jelovnik.  </w:t>
      </w:r>
    </w:p>
    <w:p w:rsidR="006526D5" w:rsidRDefault="006526D5"/>
    <w:p w:rsidR="006526D5" w:rsidRDefault="004F573A">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3223</w:t>
            </w:r>
          </w:p>
        </w:tc>
        <w:tc>
          <w:tcPr>
            <w:tcW w:w="3180" w:type="dxa"/>
            <w:tcMar>
              <w:top w:w="0" w:type="dxa"/>
              <w:bottom w:w="0" w:type="dxa"/>
            </w:tcMar>
            <w:vAlign w:val="center"/>
          </w:tcPr>
          <w:p w:rsidR="006526D5" w:rsidRDefault="004F573A">
            <w:pPr>
              <w:keepNext/>
              <w:keepLines/>
              <w:spacing w:after="0" w:line="240" w:lineRule="auto"/>
            </w:pPr>
            <w:r>
              <w:rPr>
                <w:sz w:val="18"/>
              </w:rPr>
              <w:t>Energija</w:t>
            </w:r>
          </w:p>
        </w:tc>
        <w:tc>
          <w:tcPr>
            <w:tcW w:w="700" w:type="dxa"/>
            <w:tcMar>
              <w:top w:w="0" w:type="dxa"/>
              <w:bottom w:w="0" w:type="dxa"/>
            </w:tcMar>
            <w:vAlign w:val="center"/>
          </w:tcPr>
          <w:p w:rsidR="006526D5" w:rsidRDefault="004F573A">
            <w:pPr>
              <w:keepNext/>
              <w:keepLines/>
              <w:spacing w:after="0" w:line="240" w:lineRule="auto"/>
            </w:pPr>
            <w:r>
              <w:rPr>
                <w:sz w:val="18"/>
              </w:rPr>
              <w:t>3223</w:t>
            </w:r>
          </w:p>
        </w:tc>
        <w:tc>
          <w:tcPr>
            <w:tcW w:w="1860" w:type="dxa"/>
            <w:tcMar>
              <w:top w:w="0" w:type="dxa"/>
              <w:bottom w:w="0" w:type="dxa"/>
            </w:tcMar>
            <w:vAlign w:val="center"/>
          </w:tcPr>
          <w:p w:rsidR="006526D5" w:rsidRDefault="004F573A">
            <w:pPr>
              <w:keepNext/>
              <w:keepLines/>
              <w:spacing w:after="0" w:line="240" w:lineRule="auto"/>
              <w:jc w:val="right"/>
            </w:pPr>
            <w:r>
              <w:rPr>
                <w:sz w:val="18"/>
              </w:rPr>
              <w:t>4.821,87</w:t>
            </w:r>
          </w:p>
        </w:tc>
        <w:tc>
          <w:tcPr>
            <w:tcW w:w="1860" w:type="dxa"/>
            <w:tcMar>
              <w:top w:w="0" w:type="dxa"/>
              <w:bottom w:w="0" w:type="dxa"/>
            </w:tcMar>
            <w:vAlign w:val="center"/>
          </w:tcPr>
          <w:p w:rsidR="006526D5" w:rsidRDefault="004F573A">
            <w:pPr>
              <w:keepNext/>
              <w:keepLines/>
              <w:spacing w:after="0" w:line="240" w:lineRule="auto"/>
              <w:jc w:val="right"/>
            </w:pPr>
            <w:r>
              <w:rPr>
                <w:sz w:val="18"/>
              </w:rPr>
              <w:t>12.554,32</w:t>
            </w:r>
          </w:p>
        </w:tc>
        <w:tc>
          <w:tcPr>
            <w:tcW w:w="700" w:type="dxa"/>
            <w:tcMar>
              <w:top w:w="0" w:type="dxa"/>
              <w:bottom w:w="0" w:type="dxa"/>
            </w:tcMar>
            <w:vAlign w:val="center"/>
          </w:tcPr>
          <w:p w:rsidR="006526D5" w:rsidRDefault="004F573A">
            <w:pPr>
              <w:keepNext/>
              <w:keepLines/>
              <w:spacing w:after="0" w:line="240" w:lineRule="auto"/>
              <w:jc w:val="right"/>
            </w:pPr>
            <w:r>
              <w:rPr>
                <w:sz w:val="18"/>
              </w:rPr>
              <w:t>260,4</w:t>
            </w:r>
          </w:p>
        </w:tc>
      </w:tr>
    </w:tbl>
    <w:p w:rsidR="006526D5" w:rsidRDefault="006526D5">
      <w:pPr>
        <w:spacing w:after="0"/>
      </w:pPr>
    </w:p>
    <w:p w:rsidR="006526D5" w:rsidRDefault="004F573A">
      <w:r>
        <w:lastRenderedPageBreak/>
        <w:t>Stavka energije bilježi značajan porast realizacije jer su neke Općine osnivači od ove godine na Dječji vrtić Vrapčić prenesli obvezu plaćanja ovih računa (dosada je te račune podmirivala općina). </w:t>
      </w:r>
    </w:p>
    <w:p w:rsidR="006526D5" w:rsidRDefault="006526D5"/>
    <w:p w:rsidR="006526D5" w:rsidRDefault="004F573A">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3225</w:t>
            </w:r>
          </w:p>
        </w:tc>
        <w:tc>
          <w:tcPr>
            <w:tcW w:w="3180" w:type="dxa"/>
            <w:tcMar>
              <w:top w:w="0" w:type="dxa"/>
              <w:bottom w:w="0" w:type="dxa"/>
            </w:tcMar>
            <w:vAlign w:val="center"/>
          </w:tcPr>
          <w:p w:rsidR="006526D5" w:rsidRDefault="004F573A">
            <w:pPr>
              <w:keepNext/>
              <w:keepLines/>
              <w:spacing w:after="0" w:line="240" w:lineRule="auto"/>
            </w:pPr>
            <w:r>
              <w:rPr>
                <w:sz w:val="18"/>
              </w:rPr>
              <w:t>Sitni inventar i autogume</w:t>
            </w:r>
          </w:p>
        </w:tc>
        <w:tc>
          <w:tcPr>
            <w:tcW w:w="700" w:type="dxa"/>
            <w:tcMar>
              <w:top w:w="0" w:type="dxa"/>
              <w:bottom w:w="0" w:type="dxa"/>
            </w:tcMar>
            <w:vAlign w:val="center"/>
          </w:tcPr>
          <w:p w:rsidR="006526D5" w:rsidRDefault="004F573A">
            <w:pPr>
              <w:keepNext/>
              <w:keepLines/>
              <w:spacing w:after="0" w:line="240" w:lineRule="auto"/>
            </w:pPr>
            <w:r>
              <w:rPr>
                <w:sz w:val="18"/>
              </w:rPr>
              <w:t>3225</w:t>
            </w:r>
          </w:p>
        </w:tc>
        <w:tc>
          <w:tcPr>
            <w:tcW w:w="1860" w:type="dxa"/>
            <w:tcMar>
              <w:top w:w="0" w:type="dxa"/>
              <w:bottom w:w="0" w:type="dxa"/>
            </w:tcMar>
            <w:vAlign w:val="center"/>
          </w:tcPr>
          <w:p w:rsidR="006526D5" w:rsidRDefault="004F573A">
            <w:pPr>
              <w:keepNext/>
              <w:keepLines/>
              <w:spacing w:after="0" w:line="240" w:lineRule="auto"/>
              <w:jc w:val="right"/>
            </w:pPr>
            <w:r>
              <w:rPr>
                <w:sz w:val="18"/>
              </w:rPr>
              <w:t>1.277,25</w:t>
            </w:r>
          </w:p>
        </w:tc>
        <w:tc>
          <w:tcPr>
            <w:tcW w:w="1860" w:type="dxa"/>
            <w:tcMar>
              <w:top w:w="0" w:type="dxa"/>
              <w:bottom w:w="0" w:type="dxa"/>
            </w:tcMar>
            <w:vAlign w:val="center"/>
          </w:tcPr>
          <w:p w:rsidR="006526D5" w:rsidRDefault="004F573A">
            <w:pPr>
              <w:keepNext/>
              <w:keepLines/>
              <w:spacing w:after="0" w:line="240" w:lineRule="auto"/>
              <w:jc w:val="right"/>
            </w:pPr>
            <w:r>
              <w:rPr>
                <w:sz w:val="18"/>
              </w:rPr>
              <w:t>1.028,78</w:t>
            </w:r>
          </w:p>
        </w:tc>
        <w:tc>
          <w:tcPr>
            <w:tcW w:w="700" w:type="dxa"/>
            <w:tcMar>
              <w:top w:w="0" w:type="dxa"/>
              <w:bottom w:w="0" w:type="dxa"/>
            </w:tcMar>
            <w:vAlign w:val="center"/>
          </w:tcPr>
          <w:p w:rsidR="006526D5" w:rsidRDefault="004F573A">
            <w:pPr>
              <w:keepNext/>
              <w:keepLines/>
              <w:spacing w:after="0" w:line="240" w:lineRule="auto"/>
              <w:jc w:val="right"/>
            </w:pPr>
            <w:r>
              <w:rPr>
                <w:sz w:val="18"/>
              </w:rPr>
              <w:t>80,5</w:t>
            </w:r>
          </w:p>
        </w:tc>
      </w:tr>
    </w:tbl>
    <w:p w:rsidR="006526D5" w:rsidRDefault="006526D5">
      <w:pPr>
        <w:spacing w:after="0"/>
      </w:pPr>
    </w:p>
    <w:p w:rsidR="006526D5" w:rsidRDefault="004F573A">
      <w:r>
        <w:t>U razdoblju od 1.1.2026-30.6.2026. godine nabavljen je sitni inventar ukupne vrijednosti 1.028,78 eura (usisavač, zvučnici, fotelja, tepih i radni stol). Ostvarenje ovih rashoda ovisi o trenutnim potrebama.</w:t>
      </w:r>
    </w:p>
    <w:p w:rsidR="006526D5" w:rsidRDefault="006526D5"/>
    <w:p w:rsidR="006526D5" w:rsidRDefault="004F573A">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3227</w:t>
            </w:r>
          </w:p>
        </w:tc>
        <w:tc>
          <w:tcPr>
            <w:tcW w:w="3180" w:type="dxa"/>
            <w:tcMar>
              <w:top w:w="0" w:type="dxa"/>
              <w:bottom w:w="0" w:type="dxa"/>
            </w:tcMar>
            <w:vAlign w:val="center"/>
          </w:tcPr>
          <w:p w:rsidR="006526D5" w:rsidRDefault="004F573A">
            <w:pPr>
              <w:keepNext/>
              <w:keepLines/>
              <w:spacing w:after="0" w:line="240" w:lineRule="auto"/>
            </w:pPr>
            <w:r>
              <w:rPr>
                <w:sz w:val="18"/>
              </w:rPr>
              <w:t>Službena, radna i zaštitna odjeća i obuća</w:t>
            </w:r>
          </w:p>
        </w:tc>
        <w:tc>
          <w:tcPr>
            <w:tcW w:w="700" w:type="dxa"/>
            <w:tcMar>
              <w:top w:w="0" w:type="dxa"/>
              <w:bottom w:w="0" w:type="dxa"/>
            </w:tcMar>
            <w:vAlign w:val="center"/>
          </w:tcPr>
          <w:p w:rsidR="006526D5" w:rsidRDefault="004F573A">
            <w:pPr>
              <w:keepNext/>
              <w:keepLines/>
              <w:spacing w:after="0" w:line="240" w:lineRule="auto"/>
            </w:pPr>
            <w:r>
              <w:rPr>
                <w:sz w:val="18"/>
              </w:rPr>
              <w:t>3227</w:t>
            </w:r>
          </w:p>
        </w:tc>
        <w:tc>
          <w:tcPr>
            <w:tcW w:w="1860" w:type="dxa"/>
            <w:tcMar>
              <w:top w:w="0" w:type="dxa"/>
              <w:bottom w:w="0" w:type="dxa"/>
            </w:tcMar>
            <w:vAlign w:val="center"/>
          </w:tcPr>
          <w:p w:rsidR="006526D5" w:rsidRDefault="004F573A">
            <w:pPr>
              <w:keepNext/>
              <w:keepLines/>
              <w:spacing w:after="0" w:line="240" w:lineRule="auto"/>
              <w:jc w:val="right"/>
            </w:pPr>
            <w:r>
              <w:rPr>
                <w:sz w:val="18"/>
              </w:rPr>
              <w:t>5.701,43</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0</w:t>
            </w:r>
          </w:p>
        </w:tc>
      </w:tr>
    </w:tbl>
    <w:p w:rsidR="006526D5" w:rsidRDefault="006526D5">
      <w:pPr>
        <w:spacing w:after="0"/>
      </w:pPr>
    </w:p>
    <w:p w:rsidR="006526D5" w:rsidRDefault="004F573A">
      <w:r>
        <w:t>U ovom obračunskom razdoblju nije bilo potrebe za ulaganjem u nabavu nove  radne odjeće i obuće. </w:t>
      </w:r>
    </w:p>
    <w:p w:rsidR="006526D5" w:rsidRDefault="006526D5"/>
    <w:p w:rsidR="006526D5" w:rsidRDefault="004F573A">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3231</w:t>
            </w:r>
          </w:p>
        </w:tc>
        <w:tc>
          <w:tcPr>
            <w:tcW w:w="3180" w:type="dxa"/>
            <w:tcMar>
              <w:top w:w="0" w:type="dxa"/>
              <w:bottom w:w="0" w:type="dxa"/>
            </w:tcMar>
            <w:vAlign w:val="center"/>
          </w:tcPr>
          <w:p w:rsidR="006526D5" w:rsidRDefault="004F573A">
            <w:pPr>
              <w:keepNext/>
              <w:keepLines/>
              <w:spacing w:after="0" w:line="240" w:lineRule="auto"/>
            </w:pPr>
            <w:r>
              <w:rPr>
                <w:sz w:val="18"/>
              </w:rPr>
              <w:t>Usluge telefona, interneta, pošte i prijevoza</w:t>
            </w:r>
          </w:p>
        </w:tc>
        <w:tc>
          <w:tcPr>
            <w:tcW w:w="700" w:type="dxa"/>
            <w:tcMar>
              <w:top w:w="0" w:type="dxa"/>
              <w:bottom w:w="0" w:type="dxa"/>
            </w:tcMar>
            <w:vAlign w:val="center"/>
          </w:tcPr>
          <w:p w:rsidR="006526D5" w:rsidRDefault="004F573A">
            <w:pPr>
              <w:keepNext/>
              <w:keepLines/>
              <w:spacing w:after="0" w:line="240" w:lineRule="auto"/>
            </w:pPr>
            <w:r>
              <w:rPr>
                <w:sz w:val="18"/>
              </w:rPr>
              <w:t>3231</w:t>
            </w:r>
          </w:p>
        </w:tc>
        <w:tc>
          <w:tcPr>
            <w:tcW w:w="1860" w:type="dxa"/>
            <w:tcMar>
              <w:top w:w="0" w:type="dxa"/>
              <w:bottom w:w="0" w:type="dxa"/>
            </w:tcMar>
            <w:vAlign w:val="center"/>
          </w:tcPr>
          <w:p w:rsidR="006526D5" w:rsidRDefault="004F573A">
            <w:pPr>
              <w:keepNext/>
              <w:keepLines/>
              <w:spacing w:after="0" w:line="240" w:lineRule="auto"/>
              <w:jc w:val="right"/>
            </w:pPr>
            <w:r>
              <w:rPr>
                <w:sz w:val="18"/>
              </w:rPr>
              <w:t>4.098,90</w:t>
            </w:r>
          </w:p>
        </w:tc>
        <w:tc>
          <w:tcPr>
            <w:tcW w:w="1860" w:type="dxa"/>
            <w:tcMar>
              <w:top w:w="0" w:type="dxa"/>
              <w:bottom w:w="0" w:type="dxa"/>
            </w:tcMar>
            <w:vAlign w:val="center"/>
          </w:tcPr>
          <w:p w:rsidR="006526D5" w:rsidRDefault="004F573A">
            <w:pPr>
              <w:keepNext/>
              <w:keepLines/>
              <w:spacing w:after="0" w:line="240" w:lineRule="auto"/>
              <w:jc w:val="right"/>
            </w:pPr>
            <w:r>
              <w:rPr>
                <w:sz w:val="18"/>
              </w:rPr>
              <w:t>4.723,55</w:t>
            </w:r>
          </w:p>
        </w:tc>
        <w:tc>
          <w:tcPr>
            <w:tcW w:w="700" w:type="dxa"/>
            <w:tcMar>
              <w:top w:w="0" w:type="dxa"/>
              <w:bottom w:w="0" w:type="dxa"/>
            </w:tcMar>
            <w:vAlign w:val="center"/>
          </w:tcPr>
          <w:p w:rsidR="006526D5" w:rsidRDefault="004F573A">
            <w:pPr>
              <w:keepNext/>
              <w:keepLines/>
              <w:spacing w:after="0" w:line="240" w:lineRule="auto"/>
              <w:jc w:val="right"/>
            </w:pPr>
            <w:r>
              <w:rPr>
                <w:sz w:val="18"/>
              </w:rPr>
              <w:t>115,2</w:t>
            </w:r>
          </w:p>
        </w:tc>
      </w:tr>
    </w:tbl>
    <w:p w:rsidR="006526D5" w:rsidRDefault="006526D5">
      <w:pPr>
        <w:spacing w:after="0"/>
      </w:pPr>
    </w:p>
    <w:p w:rsidR="006526D5" w:rsidRDefault="004F573A">
      <w:r>
        <w:t>Rashodi za usluge telefona, pošte i prijevoza bilježe povećanje ostvarenja zbog uvođenja dodatnih brojeva. </w:t>
      </w:r>
    </w:p>
    <w:p w:rsidR="006526D5" w:rsidRDefault="006526D5"/>
    <w:p w:rsidR="006526D5" w:rsidRDefault="004F573A">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3232</w:t>
            </w:r>
          </w:p>
        </w:tc>
        <w:tc>
          <w:tcPr>
            <w:tcW w:w="3180" w:type="dxa"/>
            <w:tcMar>
              <w:top w:w="0" w:type="dxa"/>
              <w:bottom w:w="0" w:type="dxa"/>
            </w:tcMar>
            <w:vAlign w:val="center"/>
          </w:tcPr>
          <w:p w:rsidR="006526D5" w:rsidRDefault="004F573A">
            <w:pPr>
              <w:keepNext/>
              <w:keepLines/>
              <w:spacing w:after="0" w:line="240" w:lineRule="auto"/>
            </w:pPr>
            <w:r>
              <w:rPr>
                <w:sz w:val="18"/>
              </w:rPr>
              <w:t>Usluge tekućeg i investicijskog održavanja</w:t>
            </w:r>
          </w:p>
        </w:tc>
        <w:tc>
          <w:tcPr>
            <w:tcW w:w="700" w:type="dxa"/>
            <w:tcMar>
              <w:top w:w="0" w:type="dxa"/>
              <w:bottom w:w="0" w:type="dxa"/>
            </w:tcMar>
            <w:vAlign w:val="center"/>
          </w:tcPr>
          <w:p w:rsidR="006526D5" w:rsidRDefault="004F573A">
            <w:pPr>
              <w:keepNext/>
              <w:keepLines/>
              <w:spacing w:after="0" w:line="240" w:lineRule="auto"/>
            </w:pPr>
            <w:r>
              <w:rPr>
                <w:sz w:val="18"/>
              </w:rPr>
              <w:t>3232</w:t>
            </w:r>
          </w:p>
        </w:tc>
        <w:tc>
          <w:tcPr>
            <w:tcW w:w="1860" w:type="dxa"/>
            <w:tcMar>
              <w:top w:w="0" w:type="dxa"/>
              <w:bottom w:w="0" w:type="dxa"/>
            </w:tcMar>
            <w:vAlign w:val="center"/>
          </w:tcPr>
          <w:p w:rsidR="006526D5" w:rsidRDefault="004F573A">
            <w:pPr>
              <w:keepNext/>
              <w:keepLines/>
              <w:spacing w:after="0" w:line="240" w:lineRule="auto"/>
              <w:jc w:val="right"/>
            </w:pPr>
            <w:r>
              <w:rPr>
                <w:sz w:val="18"/>
              </w:rPr>
              <w:t>7.305,00</w:t>
            </w:r>
          </w:p>
        </w:tc>
        <w:tc>
          <w:tcPr>
            <w:tcW w:w="1860" w:type="dxa"/>
            <w:tcMar>
              <w:top w:w="0" w:type="dxa"/>
              <w:bottom w:w="0" w:type="dxa"/>
            </w:tcMar>
            <w:vAlign w:val="center"/>
          </w:tcPr>
          <w:p w:rsidR="006526D5" w:rsidRDefault="004F573A">
            <w:pPr>
              <w:keepNext/>
              <w:keepLines/>
              <w:spacing w:after="0" w:line="240" w:lineRule="auto"/>
              <w:jc w:val="right"/>
            </w:pPr>
            <w:r>
              <w:rPr>
                <w:sz w:val="18"/>
              </w:rPr>
              <w:t>11.499,39</w:t>
            </w:r>
          </w:p>
        </w:tc>
        <w:tc>
          <w:tcPr>
            <w:tcW w:w="700" w:type="dxa"/>
            <w:tcMar>
              <w:top w:w="0" w:type="dxa"/>
              <w:bottom w:w="0" w:type="dxa"/>
            </w:tcMar>
            <w:vAlign w:val="center"/>
          </w:tcPr>
          <w:p w:rsidR="006526D5" w:rsidRDefault="004F573A">
            <w:pPr>
              <w:keepNext/>
              <w:keepLines/>
              <w:spacing w:after="0" w:line="240" w:lineRule="auto"/>
              <w:jc w:val="right"/>
            </w:pPr>
            <w:r>
              <w:rPr>
                <w:sz w:val="18"/>
              </w:rPr>
              <w:t>157,4</w:t>
            </w:r>
          </w:p>
        </w:tc>
      </w:tr>
    </w:tbl>
    <w:p w:rsidR="006526D5" w:rsidRDefault="006526D5">
      <w:pPr>
        <w:spacing w:after="0"/>
      </w:pPr>
    </w:p>
    <w:p w:rsidR="006526D5" w:rsidRDefault="004F573A">
      <w:r>
        <w:lastRenderedPageBreak/>
        <w:t>Usluge tekućeg i investicijskog održavanja iznose 11.499,39 eura. Na ovoj poziciji se evidentiraju razni servisi aparata i opreme, te popravci unutarnjeg i vanjskog prostora vrtića koje nam obavlja majstor s kojim imamo sklopljen ugovor. U ovom obračunskom razdoblju je učinjen servis grijanja, potrebni vodoinstalaterski  radovi u jednoj našoj podružnici, pregled suđerice zbog kvara, ispitivanje i kontrola plinskih ložišta, zamjena rekuperatora. </w:t>
      </w:r>
    </w:p>
    <w:p w:rsidR="006526D5" w:rsidRDefault="006526D5"/>
    <w:p w:rsidR="006526D5" w:rsidRDefault="004F573A">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3234</w:t>
            </w:r>
          </w:p>
        </w:tc>
        <w:tc>
          <w:tcPr>
            <w:tcW w:w="3180" w:type="dxa"/>
            <w:tcMar>
              <w:top w:w="0" w:type="dxa"/>
              <w:bottom w:w="0" w:type="dxa"/>
            </w:tcMar>
            <w:vAlign w:val="center"/>
          </w:tcPr>
          <w:p w:rsidR="006526D5" w:rsidRDefault="004F573A">
            <w:pPr>
              <w:keepNext/>
              <w:keepLines/>
              <w:spacing w:after="0" w:line="240" w:lineRule="auto"/>
            </w:pPr>
            <w:r>
              <w:rPr>
                <w:sz w:val="18"/>
              </w:rPr>
              <w:t>Komunalne usluge</w:t>
            </w:r>
          </w:p>
        </w:tc>
        <w:tc>
          <w:tcPr>
            <w:tcW w:w="700" w:type="dxa"/>
            <w:tcMar>
              <w:top w:w="0" w:type="dxa"/>
              <w:bottom w:w="0" w:type="dxa"/>
            </w:tcMar>
            <w:vAlign w:val="center"/>
          </w:tcPr>
          <w:p w:rsidR="006526D5" w:rsidRDefault="004F573A">
            <w:pPr>
              <w:keepNext/>
              <w:keepLines/>
              <w:spacing w:after="0" w:line="240" w:lineRule="auto"/>
            </w:pPr>
            <w:r>
              <w:rPr>
                <w:sz w:val="18"/>
              </w:rPr>
              <w:t>3234</w:t>
            </w:r>
          </w:p>
        </w:tc>
        <w:tc>
          <w:tcPr>
            <w:tcW w:w="1860" w:type="dxa"/>
            <w:tcMar>
              <w:top w:w="0" w:type="dxa"/>
              <w:bottom w:w="0" w:type="dxa"/>
            </w:tcMar>
            <w:vAlign w:val="center"/>
          </w:tcPr>
          <w:p w:rsidR="006526D5" w:rsidRDefault="004F573A">
            <w:pPr>
              <w:keepNext/>
              <w:keepLines/>
              <w:spacing w:after="0" w:line="240" w:lineRule="auto"/>
              <w:jc w:val="right"/>
            </w:pPr>
            <w:r>
              <w:rPr>
                <w:sz w:val="18"/>
              </w:rPr>
              <w:t>6.639,29</w:t>
            </w:r>
          </w:p>
        </w:tc>
        <w:tc>
          <w:tcPr>
            <w:tcW w:w="1860" w:type="dxa"/>
            <w:tcMar>
              <w:top w:w="0" w:type="dxa"/>
              <w:bottom w:w="0" w:type="dxa"/>
            </w:tcMar>
            <w:vAlign w:val="center"/>
          </w:tcPr>
          <w:p w:rsidR="006526D5" w:rsidRDefault="004F573A">
            <w:pPr>
              <w:keepNext/>
              <w:keepLines/>
              <w:spacing w:after="0" w:line="240" w:lineRule="auto"/>
              <w:jc w:val="right"/>
            </w:pPr>
            <w:r>
              <w:rPr>
                <w:sz w:val="18"/>
              </w:rPr>
              <w:t>8.376,27</w:t>
            </w:r>
          </w:p>
        </w:tc>
        <w:tc>
          <w:tcPr>
            <w:tcW w:w="700" w:type="dxa"/>
            <w:tcMar>
              <w:top w:w="0" w:type="dxa"/>
              <w:bottom w:w="0" w:type="dxa"/>
            </w:tcMar>
            <w:vAlign w:val="center"/>
          </w:tcPr>
          <w:p w:rsidR="006526D5" w:rsidRDefault="004F573A">
            <w:pPr>
              <w:keepNext/>
              <w:keepLines/>
              <w:spacing w:after="0" w:line="240" w:lineRule="auto"/>
              <w:jc w:val="right"/>
            </w:pPr>
            <w:r>
              <w:rPr>
                <w:sz w:val="18"/>
              </w:rPr>
              <w:t>126,2</w:t>
            </w:r>
          </w:p>
        </w:tc>
      </w:tr>
    </w:tbl>
    <w:p w:rsidR="006526D5" w:rsidRDefault="006526D5">
      <w:pPr>
        <w:spacing w:after="0"/>
      </w:pPr>
    </w:p>
    <w:p w:rsidR="006526D5" w:rsidRDefault="004F573A">
      <w:r>
        <w:t>Rashodi za komunalne usluge su u odnosu na 2025. godinu povećani za 26% i iznose 8.376,27 eura, a obuhvaćaju troškove zbrinjavanja komunalnog otpada, opskrbu vodom, uslugu deratizacije i dezinsekcije, te odvoz i zbrinjavanje fekalija. Razlog povećanja je isti kao i kod rashoda za  energiju, Općine osnivači su podmirivanje računa za ovu stavku prebacili na dječji vrtić. </w:t>
      </w:r>
    </w:p>
    <w:p w:rsidR="006526D5" w:rsidRDefault="006526D5"/>
    <w:p w:rsidR="006526D5" w:rsidRDefault="004F573A">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3236</w:t>
            </w:r>
          </w:p>
        </w:tc>
        <w:tc>
          <w:tcPr>
            <w:tcW w:w="3180" w:type="dxa"/>
            <w:tcMar>
              <w:top w:w="0" w:type="dxa"/>
              <w:bottom w:w="0" w:type="dxa"/>
            </w:tcMar>
            <w:vAlign w:val="center"/>
          </w:tcPr>
          <w:p w:rsidR="006526D5" w:rsidRDefault="004F573A">
            <w:pPr>
              <w:keepNext/>
              <w:keepLines/>
              <w:spacing w:after="0" w:line="240" w:lineRule="auto"/>
            </w:pPr>
            <w:r>
              <w:rPr>
                <w:sz w:val="18"/>
              </w:rPr>
              <w:t>Zdravstvene i veterinarske usluge</w:t>
            </w:r>
          </w:p>
        </w:tc>
        <w:tc>
          <w:tcPr>
            <w:tcW w:w="700" w:type="dxa"/>
            <w:tcMar>
              <w:top w:w="0" w:type="dxa"/>
              <w:bottom w:w="0" w:type="dxa"/>
            </w:tcMar>
            <w:vAlign w:val="center"/>
          </w:tcPr>
          <w:p w:rsidR="006526D5" w:rsidRDefault="004F573A">
            <w:pPr>
              <w:keepNext/>
              <w:keepLines/>
              <w:spacing w:after="0" w:line="240" w:lineRule="auto"/>
            </w:pPr>
            <w:r>
              <w:rPr>
                <w:sz w:val="18"/>
              </w:rPr>
              <w:t>3236</w:t>
            </w:r>
          </w:p>
        </w:tc>
        <w:tc>
          <w:tcPr>
            <w:tcW w:w="1860" w:type="dxa"/>
            <w:tcMar>
              <w:top w:w="0" w:type="dxa"/>
              <w:bottom w:w="0" w:type="dxa"/>
            </w:tcMar>
            <w:vAlign w:val="center"/>
          </w:tcPr>
          <w:p w:rsidR="006526D5" w:rsidRDefault="004F573A">
            <w:pPr>
              <w:keepNext/>
              <w:keepLines/>
              <w:spacing w:after="0" w:line="240" w:lineRule="auto"/>
              <w:jc w:val="right"/>
            </w:pPr>
            <w:r>
              <w:rPr>
                <w:sz w:val="18"/>
              </w:rPr>
              <w:t>4.328,55</w:t>
            </w:r>
          </w:p>
        </w:tc>
        <w:tc>
          <w:tcPr>
            <w:tcW w:w="1860" w:type="dxa"/>
            <w:tcMar>
              <w:top w:w="0" w:type="dxa"/>
              <w:bottom w:w="0" w:type="dxa"/>
            </w:tcMar>
            <w:vAlign w:val="center"/>
          </w:tcPr>
          <w:p w:rsidR="006526D5" w:rsidRDefault="004F573A">
            <w:pPr>
              <w:keepNext/>
              <w:keepLines/>
              <w:spacing w:after="0" w:line="240" w:lineRule="auto"/>
              <w:jc w:val="right"/>
            </w:pPr>
            <w:r>
              <w:rPr>
                <w:sz w:val="18"/>
              </w:rPr>
              <w:t>5.199,80</w:t>
            </w:r>
          </w:p>
        </w:tc>
        <w:tc>
          <w:tcPr>
            <w:tcW w:w="700" w:type="dxa"/>
            <w:tcMar>
              <w:top w:w="0" w:type="dxa"/>
              <w:bottom w:w="0" w:type="dxa"/>
            </w:tcMar>
            <w:vAlign w:val="center"/>
          </w:tcPr>
          <w:p w:rsidR="006526D5" w:rsidRDefault="004F573A">
            <w:pPr>
              <w:keepNext/>
              <w:keepLines/>
              <w:spacing w:after="0" w:line="240" w:lineRule="auto"/>
              <w:jc w:val="right"/>
            </w:pPr>
            <w:r>
              <w:rPr>
                <w:sz w:val="18"/>
              </w:rPr>
              <w:t>120,1</w:t>
            </w:r>
          </w:p>
        </w:tc>
      </w:tr>
    </w:tbl>
    <w:p w:rsidR="006526D5" w:rsidRDefault="006526D5">
      <w:pPr>
        <w:spacing w:after="0"/>
      </w:pPr>
    </w:p>
    <w:p w:rsidR="006526D5" w:rsidRDefault="004F573A">
      <w:r>
        <w:t>Zdravstvene i veterinarske usluge iznose 5.199,80 eura, a odnose se na mikrobiološke pretrage zaposlenih  radi izdavanja sanitarnih iskaznica, obvezne zdravstvene preglede djelatnika za utvrđivanje zdravstvene sposobnosti na koje je prema čl. 3. točke 56. Pravilnika o poslovima s posebnim uvjetima rada poslodavac dužan uputiti radnika, ispitivanje vode na prisutnost legionele,  mikrobiološku analizu hrane i vode sukladno Zakonskim odredbama, te primjenu sustava HACCP-a u ustanovi. </w:t>
      </w:r>
    </w:p>
    <w:p w:rsidR="006526D5" w:rsidRDefault="006526D5"/>
    <w:p w:rsidR="006526D5" w:rsidRDefault="004F573A">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3237</w:t>
            </w:r>
          </w:p>
        </w:tc>
        <w:tc>
          <w:tcPr>
            <w:tcW w:w="3180" w:type="dxa"/>
            <w:tcMar>
              <w:top w:w="0" w:type="dxa"/>
              <w:bottom w:w="0" w:type="dxa"/>
            </w:tcMar>
            <w:vAlign w:val="center"/>
          </w:tcPr>
          <w:p w:rsidR="006526D5" w:rsidRDefault="004F573A">
            <w:pPr>
              <w:keepNext/>
              <w:keepLines/>
              <w:spacing w:after="0" w:line="240" w:lineRule="auto"/>
            </w:pPr>
            <w:r>
              <w:rPr>
                <w:sz w:val="18"/>
              </w:rPr>
              <w:t>Intelektualne i osobne usluge</w:t>
            </w:r>
          </w:p>
        </w:tc>
        <w:tc>
          <w:tcPr>
            <w:tcW w:w="700" w:type="dxa"/>
            <w:tcMar>
              <w:top w:w="0" w:type="dxa"/>
              <w:bottom w:w="0" w:type="dxa"/>
            </w:tcMar>
            <w:vAlign w:val="center"/>
          </w:tcPr>
          <w:p w:rsidR="006526D5" w:rsidRDefault="004F573A">
            <w:pPr>
              <w:keepNext/>
              <w:keepLines/>
              <w:spacing w:after="0" w:line="240" w:lineRule="auto"/>
            </w:pPr>
            <w:r>
              <w:rPr>
                <w:sz w:val="18"/>
              </w:rPr>
              <w:t>3237</w:t>
            </w:r>
          </w:p>
        </w:tc>
        <w:tc>
          <w:tcPr>
            <w:tcW w:w="1860" w:type="dxa"/>
            <w:tcMar>
              <w:top w:w="0" w:type="dxa"/>
              <w:bottom w:w="0" w:type="dxa"/>
            </w:tcMar>
            <w:vAlign w:val="center"/>
          </w:tcPr>
          <w:p w:rsidR="006526D5" w:rsidRDefault="004F573A">
            <w:pPr>
              <w:keepNext/>
              <w:keepLines/>
              <w:spacing w:after="0" w:line="240" w:lineRule="auto"/>
              <w:jc w:val="right"/>
            </w:pPr>
            <w:r>
              <w:rPr>
                <w:sz w:val="18"/>
              </w:rPr>
              <w:t>303,02</w:t>
            </w:r>
          </w:p>
        </w:tc>
        <w:tc>
          <w:tcPr>
            <w:tcW w:w="1860" w:type="dxa"/>
            <w:tcMar>
              <w:top w:w="0" w:type="dxa"/>
              <w:bottom w:w="0" w:type="dxa"/>
            </w:tcMar>
            <w:vAlign w:val="center"/>
          </w:tcPr>
          <w:p w:rsidR="006526D5" w:rsidRDefault="004F573A">
            <w:pPr>
              <w:keepNext/>
              <w:keepLines/>
              <w:spacing w:after="0" w:line="240" w:lineRule="auto"/>
              <w:jc w:val="right"/>
            </w:pPr>
            <w:r>
              <w:rPr>
                <w:sz w:val="18"/>
              </w:rPr>
              <w:t>134,93</w:t>
            </w:r>
          </w:p>
        </w:tc>
        <w:tc>
          <w:tcPr>
            <w:tcW w:w="700" w:type="dxa"/>
            <w:tcMar>
              <w:top w:w="0" w:type="dxa"/>
              <w:bottom w:w="0" w:type="dxa"/>
            </w:tcMar>
            <w:vAlign w:val="center"/>
          </w:tcPr>
          <w:p w:rsidR="006526D5" w:rsidRDefault="004F573A">
            <w:pPr>
              <w:keepNext/>
              <w:keepLines/>
              <w:spacing w:after="0" w:line="240" w:lineRule="auto"/>
              <w:jc w:val="right"/>
            </w:pPr>
            <w:r>
              <w:rPr>
                <w:sz w:val="18"/>
              </w:rPr>
              <w:t>44,5</w:t>
            </w:r>
          </w:p>
        </w:tc>
      </w:tr>
    </w:tbl>
    <w:p w:rsidR="006526D5" w:rsidRDefault="006526D5">
      <w:pPr>
        <w:spacing w:after="0"/>
      </w:pPr>
    </w:p>
    <w:p w:rsidR="006526D5" w:rsidRDefault="004F573A">
      <w:r>
        <w:t>Intelektualne i osobne usluge iznose 134,93 eura a odnose se na isplatu naknade članu Odbora zaštite na radu,   doktorici  specijalisti  medicine rada. Odbor zaštite na radu ima obvezu sastajati se 2 puta godišnje, odnosno  svakih 6 mjeseci.</w:t>
      </w:r>
    </w:p>
    <w:p w:rsidR="006526D5" w:rsidRDefault="006526D5"/>
    <w:p w:rsidR="006526D5" w:rsidRDefault="004F573A">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3238</w:t>
            </w:r>
          </w:p>
        </w:tc>
        <w:tc>
          <w:tcPr>
            <w:tcW w:w="3180" w:type="dxa"/>
            <w:tcMar>
              <w:top w:w="0" w:type="dxa"/>
              <w:bottom w:w="0" w:type="dxa"/>
            </w:tcMar>
            <w:vAlign w:val="center"/>
          </w:tcPr>
          <w:p w:rsidR="006526D5" w:rsidRDefault="004F573A">
            <w:pPr>
              <w:keepNext/>
              <w:keepLines/>
              <w:spacing w:after="0" w:line="240" w:lineRule="auto"/>
            </w:pPr>
            <w:r>
              <w:rPr>
                <w:sz w:val="18"/>
              </w:rPr>
              <w:t>Računalne usluge</w:t>
            </w:r>
          </w:p>
        </w:tc>
        <w:tc>
          <w:tcPr>
            <w:tcW w:w="700" w:type="dxa"/>
            <w:tcMar>
              <w:top w:w="0" w:type="dxa"/>
              <w:bottom w:w="0" w:type="dxa"/>
            </w:tcMar>
            <w:vAlign w:val="center"/>
          </w:tcPr>
          <w:p w:rsidR="006526D5" w:rsidRDefault="004F573A">
            <w:pPr>
              <w:keepNext/>
              <w:keepLines/>
              <w:spacing w:after="0" w:line="240" w:lineRule="auto"/>
            </w:pPr>
            <w:r>
              <w:rPr>
                <w:sz w:val="18"/>
              </w:rPr>
              <w:t>3238</w:t>
            </w:r>
          </w:p>
        </w:tc>
        <w:tc>
          <w:tcPr>
            <w:tcW w:w="1860" w:type="dxa"/>
            <w:tcMar>
              <w:top w:w="0" w:type="dxa"/>
              <w:bottom w:w="0" w:type="dxa"/>
            </w:tcMar>
            <w:vAlign w:val="center"/>
          </w:tcPr>
          <w:p w:rsidR="006526D5" w:rsidRDefault="004F573A">
            <w:pPr>
              <w:keepNext/>
              <w:keepLines/>
              <w:spacing w:after="0" w:line="240" w:lineRule="auto"/>
              <w:jc w:val="right"/>
            </w:pPr>
            <w:r>
              <w:rPr>
                <w:sz w:val="18"/>
              </w:rPr>
              <w:t>4.247,35</w:t>
            </w:r>
          </w:p>
        </w:tc>
        <w:tc>
          <w:tcPr>
            <w:tcW w:w="1860" w:type="dxa"/>
            <w:tcMar>
              <w:top w:w="0" w:type="dxa"/>
              <w:bottom w:w="0" w:type="dxa"/>
            </w:tcMar>
            <w:vAlign w:val="center"/>
          </w:tcPr>
          <w:p w:rsidR="006526D5" w:rsidRDefault="004F573A">
            <w:pPr>
              <w:keepNext/>
              <w:keepLines/>
              <w:spacing w:after="0" w:line="240" w:lineRule="auto"/>
              <w:jc w:val="right"/>
            </w:pPr>
            <w:r>
              <w:rPr>
                <w:sz w:val="18"/>
              </w:rPr>
              <w:t>9.109,68</w:t>
            </w:r>
          </w:p>
        </w:tc>
        <w:tc>
          <w:tcPr>
            <w:tcW w:w="700" w:type="dxa"/>
            <w:tcMar>
              <w:top w:w="0" w:type="dxa"/>
              <w:bottom w:w="0" w:type="dxa"/>
            </w:tcMar>
            <w:vAlign w:val="center"/>
          </w:tcPr>
          <w:p w:rsidR="006526D5" w:rsidRDefault="004F573A">
            <w:pPr>
              <w:keepNext/>
              <w:keepLines/>
              <w:spacing w:after="0" w:line="240" w:lineRule="auto"/>
              <w:jc w:val="right"/>
            </w:pPr>
            <w:r>
              <w:rPr>
                <w:sz w:val="18"/>
              </w:rPr>
              <w:t>214,5</w:t>
            </w:r>
          </w:p>
        </w:tc>
      </w:tr>
    </w:tbl>
    <w:p w:rsidR="006526D5" w:rsidRDefault="006526D5">
      <w:pPr>
        <w:spacing w:after="0"/>
      </w:pPr>
    </w:p>
    <w:p w:rsidR="006526D5" w:rsidRDefault="004F573A">
      <w:r>
        <w:t>Računalne usluge iznose 9.109,68 eura i višestruko su povećane  u odnosu na isto razdoblje prošle godine. Zbog prelaska na sustav rizničnog poslovanja i prelaska na novi računalni program troškovi mjesečnog održavanja i podrške su značajno veći. </w:t>
      </w:r>
    </w:p>
    <w:p w:rsidR="006526D5" w:rsidRDefault="006526D5"/>
    <w:p w:rsidR="006526D5" w:rsidRDefault="004F573A">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3293</w:t>
            </w:r>
          </w:p>
        </w:tc>
        <w:tc>
          <w:tcPr>
            <w:tcW w:w="3180" w:type="dxa"/>
            <w:tcMar>
              <w:top w:w="0" w:type="dxa"/>
              <w:bottom w:w="0" w:type="dxa"/>
            </w:tcMar>
            <w:vAlign w:val="center"/>
          </w:tcPr>
          <w:p w:rsidR="006526D5" w:rsidRDefault="004F573A">
            <w:pPr>
              <w:keepNext/>
              <w:keepLines/>
              <w:spacing w:after="0" w:line="240" w:lineRule="auto"/>
            </w:pPr>
            <w:r>
              <w:rPr>
                <w:sz w:val="18"/>
              </w:rPr>
              <w:t>Reprezentacija</w:t>
            </w:r>
          </w:p>
        </w:tc>
        <w:tc>
          <w:tcPr>
            <w:tcW w:w="700" w:type="dxa"/>
            <w:tcMar>
              <w:top w:w="0" w:type="dxa"/>
              <w:bottom w:w="0" w:type="dxa"/>
            </w:tcMar>
            <w:vAlign w:val="center"/>
          </w:tcPr>
          <w:p w:rsidR="006526D5" w:rsidRDefault="004F573A">
            <w:pPr>
              <w:keepNext/>
              <w:keepLines/>
              <w:spacing w:after="0" w:line="240" w:lineRule="auto"/>
            </w:pPr>
            <w:r>
              <w:rPr>
                <w:sz w:val="18"/>
              </w:rPr>
              <w:t>3293</w:t>
            </w:r>
          </w:p>
        </w:tc>
        <w:tc>
          <w:tcPr>
            <w:tcW w:w="1860" w:type="dxa"/>
            <w:tcMar>
              <w:top w:w="0" w:type="dxa"/>
              <w:bottom w:w="0" w:type="dxa"/>
            </w:tcMar>
            <w:vAlign w:val="center"/>
          </w:tcPr>
          <w:p w:rsidR="006526D5" w:rsidRDefault="004F573A">
            <w:pPr>
              <w:keepNext/>
              <w:keepLines/>
              <w:spacing w:after="0" w:line="240" w:lineRule="auto"/>
              <w:jc w:val="right"/>
            </w:pPr>
            <w:r>
              <w:rPr>
                <w:sz w:val="18"/>
              </w:rPr>
              <w:t>36,50</w:t>
            </w:r>
          </w:p>
        </w:tc>
        <w:tc>
          <w:tcPr>
            <w:tcW w:w="1860" w:type="dxa"/>
            <w:tcMar>
              <w:top w:w="0" w:type="dxa"/>
              <w:bottom w:w="0" w:type="dxa"/>
            </w:tcMar>
            <w:vAlign w:val="center"/>
          </w:tcPr>
          <w:p w:rsidR="006526D5" w:rsidRDefault="004F573A">
            <w:pPr>
              <w:keepNext/>
              <w:keepLines/>
              <w:spacing w:after="0" w:line="240" w:lineRule="auto"/>
              <w:jc w:val="right"/>
            </w:pPr>
            <w:r>
              <w:rPr>
                <w:sz w:val="18"/>
              </w:rPr>
              <w:t>16,53</w:t>
            </w:r>
          </w:p>
        </w:tc>
        <w:tc>
          <w:tcPr>
            <w:tcW w:w="700" w:type="dxa"/>
            <w:tcMar>
              <w:top w:w="0" w:type="dxa"/>
              <w:bottom w:w="0" w:type="dxa"/>
            </w:tcMar>
            <w:vAlign w:val="center"/>
          </w:tcPr>
          <w:p w:rsidR="006526D5" w:rsidRDefault="004F573A">
            <w:pPr>
              <w:keepNext/>
              <w:keepLines/>
              <w:spacing w:after="0" w:line="240" w:lineRule="auto"/>
              <w:jc w:val="right"/>
            </w:pPr>
            <w:r>
              <w:rPr>
                <w:sz w:val="18"/>
              </w:rPr>
              <w:t>45,3</w:t>
            </w:r>
          </w:p>
        </w:tc>
      </w:tr>
    </w:tbl>
    <w:p w:rsidR="006526D5" w:rsidRDefault="006526D5">
      <w:pPr>
        <w:spacing w:after="0"/>
      </w:pPr>
    </w:p>
    <w:p w:rsidR="006526D5" w:rsidRDefault="004F573A">
      <w:r>
        <w:t>Troškovi reprezentacije u ovom razdoblju iznose 16,53 eura. </w:t>
      </w:r>
    </w:p>
    <w:p w:rsidR="006526D5" w:rsidRDefault="006526D5"/>
    <w:p w:rsidR="006526D5" w:rsidRDefault="004F573A">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3295</w:t>
            </w:r>
          </w:p>
        </w:tc>
        <w:tc>
          <w:tcPr>
            <w:tcW w:w="3180" w:type="dxa"/>
            <w:tcMar>
              <w:top w:w="0" w:type="dxa"/>
              <w:bottom w:w="0" w:type="dxa"/>
            </w:tcMar>
            <w:vAlign w:val="center"/>
          </w:tcPr>
          <w:p w:rsidR="006526D5" w:rsidRDefault="004F573A">
            <w:pPr>
              <w:keepNext/>
              <w:keepLines/>
              <w:spacing w:after="0" w:line="240" w:lineRule="auto"/>
            </w:pPr>
            <w:r>
              <w:rPr>
                <w:sz w:val="18"/>
              </w:rPr>
              <w:t>Pristojbe i naknade</w:t>
            </w:r>
          </w:p>
        </w:tc>
        <w:tc>
          <w:tcPr>
            <w:tcW w:w="700" w:type="dxa"/>
            <w:tcMar>
              <w:top w:w="0" w:type="dxa"/>
              <w:bottom w:w="0" w:type="dxa"/>
            </w:tcMar>
            <w:vAlign w:val="center"/>
          </w:tcPr>
          <w:p w:rsidR="006526D5" w:rsidRDefault="004F573A">
            <w:pPr>
              <w:keepNext/>
              <w:keepLines/>
              <w:spacing w:after="0" w:line="240" w:lineRule="auto"/>
            </w:pPr>
            <w:r>
              <w:rPr>
                <w:sz w:val="18"/>
              </w:rPr>
              <w:t>3295</w:t>
            </w:r>
          </w:p>
        </w:tc>
        <w:tc>
          <w:tcPr>
            <w:tcW w:w="1860" w:type="dxa"/>
            <w:tcMar>
              <w:top w:w="0" w:type="dxa"/>
              <w:bottom w:w="0" w:type="dxa"/>
            </w:tcMar>
            <w:vAlign w:val="center"/>
          </w:tcPr>
          <w:p w:rsidR="006526D5" w:rsidRDefault="004F573A">
            <w:pPr>
              <w:keepNext/>
              <w:keepLines/>
              <w:spacing w:after="0" w:line="240" w:lineRule="auto"/>
              <w:jc w:val="right"/>
            </w:pPr>
            <w:r>
              <w:rPr>
                <w:sz w:val="18"/>
              </w:rPr>
              <w:t>2.676,51</w:t>
            </w:r>
          </w:p>
        </w:tc>
        <w:tc>
          <w:tcPr>
            <w:tcW w:w="1860" w:type="dxa"/>
            <w:tcMar>
              <w:top w:w="0" w:type="dxa"/>
              <w:bottom w:w="0" w:type="dxa"/>
            </w:tcMar>
            <w:vAlign w:val="center"/>
          </w:tcPr>
          <w:p w:rsidR="006526D5" w:rsidRDefault="004F573A">
            <w:pPr>
              <w:keepNext/>
              <w:keepLines/>
              <w:spacing w:after="0" w:line="240" w:lineRule="auto"/>
              <w:jc w:val="right"/>
            </w:pPr>
            <w:r>
              <w:rPr>
                <w:sz w:val="18"/>
              </w:rPr>
              <w:t>2.928,25</w:t>
            </w:r>
          </w:p>
        </w:tc>
        <w:tc>
          <w:tcPr>
            <w:tcW w:w="700" w:type="dxa"/>
            <w:tcMar>
              <w:top w:w="0" w:type="dxa"/>
              <w:bottom w:w="0" w:type="dxa"/>
            </w:tcMar>
            <w:vAlign w:val="center"/>
          </w:tcPr>
          <w:p w:rsidR="006526D5" w:rsidRDefault="004F573A">
            <w:pPr>
              <w:keepNext/>
              <w:keepLines/>
              <w:spacing w:after="0" w:line="240" w:lineRule="auto"/>
              <w:jc w:val="right"/>
            </w:pPr>
            <w:r>
              <w:rPr>
                <w:sz w:val="18"/>
              </w:rPr>
              <w:t>109,4</w:t>
            </w:r>
          </w:p>
        </w:tc>
      </w:tr>
    </w:tbl>
    <w:p w:rsidR="006526D5" w:rsidRDefault="006526D5">
      <w:pPr>
        <w:spacing w:after="0"/>
      </w:pPr>
    </w:p>
    <w:p w:rsidR="006526D5" w:rsidRDefault="004F573A">
      <w:r>
        <w:t>Pristojbe i naknade iznose 2.928,25  eura, obuhvaćaju plaćanje radio i tv pretplate, te mjesečnu naknade zbog neispunjenja obveza kvotnog zapošljavanja osoba s invaliditetom koja je porasla u odnosu na prošlu godinu zbog povećanja zakonski propisane minimalne plaće. </w:t>
      </w:r>
    </w:p>
    <w:p w:rsidR="006526D5" w:rsidRDefault="006526D5"/>
    <w:p w:rsidR="006526D5" w:rsidRDefault="004F573A">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3299</w:t>
            </w:r>
          </w:p>
        </w:tc>
        <w:tc>
          <w:tcPr>
            <w:tcW w:w="3180" w:type="dxa"/>
            <w:tcMar>
              <w:top w:w="0" w:type="dxa"/>
              <w:bottom w:w="0" w:type="dxa"/>
            </w:tcMar>
            <w:vAlign w:val="center"/>
          </w:tcPr>
          <w:p w:rsidR="006526D5" w:rsidRDefault="004F573A">
            <w:pPr>
              <w:keepNext/>
              <w:keepLines/>
              <w:spacing w:after="0" w:line="240" w:lineRule="auto"/>
            </w:pPr>
            <w:r>
              <w:rPr>
                <w:sz w:val="18"/>
              </w:rPr>
              <w:t>Ostali nespomenuti rashodi poslovanja</w:t>
            </w:r>
          </w:p>
        </w:tc>
        <w:tc>
          <w:tcPr>
            <w:tcW w:w="700" w:type="dxa"/>
            <w:tcMar>
              <w:top w:w="0" w:type="dxa"/>
              <w:bottom w:w="0" w:type="dxa"/>
            </w:tcMar>
            <w:vAlign w:val="center"/>
          </w:tcPr>
          <w:p w:rsidR="006526D5" w:rsidRDefault="004F573A">
            <w:pPr>
              <w:keepNext/>
              <w:keepLines/>
              <w:spacing w:after="0" w:line="240" w:lineRule="auto"/>
            </w:pPr>
            <w:r>
              <w:rPr>
                <w:sz w:val="18"/>
              </w:rPr>
              <w:t>3299</w:t>
            </w:r>
          </w:p>
        </w:tc>
        <w:tc>
          <w:tcPr>
            <w:tcW w:w="1860" w:type="dxa"/>
            <w:tcMar>
              <w:top w:w="0" w:type="dxa"/>
              <w:bottom w:w="0" w:type="dxa"/>
            </w:tcMar>
            <w:vAlign w:val="center"/>
          </w:tcPr>
          <w:p w:rsidR="006526D5" w:rsidRDefault="004F573A">
            <w:pPr>
              <w:keepNext/>
              <w:keepLines/>
              <w:spacing w:after="0" w:line="240" w:lineRule="auto"/>
              <w:jc w:val="right"/>
            </w:pPr>
            <w:r>
              <w:rPr>
                <w:sz w:val="18"/>
              </w:rPr>
              <w:t>1.598,80</w:t>
            </w:r>
          </w:p>
        </w:tc>
        <w:tc>
          <w:tcPr>
            <w:tcW w:w="1860" w:type="dxa"/>
            <w:tcMar>
              <w:top w:w="0" w:type="dxa"/>
              <w:bottom w:w="0" w:type="dxa"/>
            </w:tcMar>
            <w:vAlign w:val="center"/>
          </w:tcPr>
          <w:p w:rsidR="006526D5" w:rsidRDefault="004F573A">
            <w:pPr>
              <w:keepNext/>
              <w:keepLines/>
              <w:spacing w:after="0" w:line="240" w:lineRule="auto"/>
              <w:jc w:val="right"/>
            </w:pPr>
            <w:r>
              <w:rPr>
                <w:sz w:val="18"/>
              </w:rPr>
              <w:t>621,04</w:t>
            </w:r>
          </w:p>
        </w:tc>
        <w:tc>
          <w:tcPr>
            <w:tcW w:w="700" w:type="dxa"/>
            <w:tcMar>
              <w:top w:w="0" w:type="dxa"/>
              <w:bottom w:w="0" w:type="dxa"/>
            </w:tcMar>
            <w:vAlign w:val="center"/>
          </w:tcPr>
          <w:p w:rsidR="006526D5" w:rsidRDefault="004F573A">
            <w:pPr>
              <w:keepNext/>
              <w:keepLines/>
              <w:spacing w:after="0" w:line="240" w:lineRule="auto"/>
              <w:jc w:val="right"/>
            </w:pPr>
            <w:r>
              <w:rPr>
                <w:sz w:val="18"/>
              </w:rPr>
              <w:t>38,8</w:t>
            </w:r>
          </w:p>
        </w:tc>
      </w:tr>
    </w:tbl>
    <w:p w:rsidR="006526D5" w:rsidRDefault="006526D5">
      <w:pPr>
        <w:spacing w:after="0"/>
      </w:pPr>
    </w:p>
    <w:p w:rsidR="006526D5" w:rsidRDefault="004F573A">
      <w:r>
        <w:t>Ostali nespomenuti rashodi poslovanja iznose 621,04 eura a odnose se na vodu za piće za upravu vrtića, te reviziju dokumenta  sustava samokontole. </w:t>
      </w:r>
    </w:p>
    <w:p w:rsidR="006526D5" w:rsidRDefault="006526D5"/>
    <w:p w:rsidR="006526D5" w:rsidRDefault="004F573A">
      <w:pPr>
        <w:keepNext/>
        <w:spacing w:line="240" w:lineRule="auto"/>
        <w:jc w:val="center"/>
      </w:pPr>
      <w:r>
        <w:rPr>
          <w:sz w:val="28"/>
        </w:rPr>
        <w:lastRenderedPageBreak/>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3431</w:t>
            </w:r>
          </w:p>
        </w:tc>
        <w:tc>
          <w:tcPr>
            <w:tcW w:w="3180" w:type="dxa"/>
            <w:tcMar>
              <w:top w:w="0" w:type="dxa"/>
              <w:bottom w:w="0" w:type="dxa"/>
            </w:tcMar>
            <w:vAlign w:val="center"/>
          </w:tcPr>
          <w:p w:rsidR="006526D5" w:rsidRDefault="004F573A">
            <w:pPr>
              <w:keepNext/>
              <w:keepLines/>
              <w:spacing w:after="0" w:line="240" w:lineRule="auto"/>
            </w:pPr>
            <w:r>
              <w:rPr>
                <w:sz w:val="18"/>
              </w:rPr>
              <w:t>Bankarske usluge i usluge platnog prometa</w:t>
            </w:r>
          </w:p>
        </w:tc>
        <w:tc>
          <w:tcPr>
            <w:tcW w:w="700" w:type="dxa"/>
            <w:tcMar>
              <w:top w:w="0" w:type="dxa"/>
              <w:bottom w:w="0" w:type="dxa"/>
            </w:tcMar>
            <w:vAlign w:val="center"/>
          </w:tcPr>
          <w:p w:rsidR="006526D5" w:rsidRDefault="004F573A">
            <w:pPr>
              <w:keepNext/>
              <w:keepLines/>
              <w:spacing w:after="0" w:line="240" w:lineRule="auto"/>
            </w:pPr>
            <w:r>
              <w:rPr>
                <w:sz w:val="18"/>
              </w:rPr>
              <w:t>3431</w:t>
            </w:r>
          </w:p>
        </w:tc>
        <w:tc>
          <w:tcPr>
            <w:tcW w:w="1860" w:type="dxa"/>
            <w:tcMar>
              <w:top w:w="0" w:type="dxa"/>
              <w:bottom w:w="0" w:type="dxa"/>
            </w:tcMar>
            <w:vAlign w:val="center"/>
          </w:tcPr>
          <w:p w:rsidR="006526D5" w:rsidRDefault="004F573A">
            <w:pPr>
              <w:keepNext/>
              <w:keepLines/>
              <w:spacing w:after="0" w:line="240" w:lineRule="auto"/>
              <w:jc w:val="right"/>
            </w:pPr>
            <w:r>
              <w:rPr>
                <w:sz w:val="18"/>
              </w:rPr>
              <w:t>875,66</w:t>
            </w:r>
          </w:p>
        </w:tc>
        <w:tc>
          <w:tcPr>
            <w:tcW w:w="1860" w:type="dxa"/>
            <w:tcMar>
              <w:top w:w="0" w:type="dxa"/>
              <w:bottom w:w="0" w:type="dxa"/>
            </w:tcMar>
            <w:vAlign w:val="center"/>
          </w:tcPr>
          <w:p w:rsidR="006526D5" w:rsidRDefault="004F573A">
            <w:pPr>
              <w:keepNext/>
              <w:keepLines/>
              <w:spacing w:after="0" w:line="240" w:lineRule="auto"/>
              <w:jc w:val="right"/>
            </w:pPr>
            <w:r>
              <w:rPr>
                <w:sz w:val="18"/>
              </w:rPr>
              <w:t>67,57</w:t>
            </w:r>
          </w:p>
        </w:tc>
        <w:tc>
          <w:tcPr>
            <w:tcW w:w="700" w:type="dxa"/>
            <w:tcMar>
              <w:top w:w="0" w:type="dxa"/>
              <w:bottom w:w="0" w:type="dxa"/>
            </w:tcMar>
            <w:vAlign w:val="center"/>
          </w:tcPr>
          <w:p w:rsidR="006526D5" w:rsidRDefault="004F573A">
            <w:pPr>
              <w:keepNext/>
              <w:keepLines/>
              <w:spacing w:after="0" w:line="240" w:lineRule="auto"/>
              <w:jc w:val="right"/>
            </w:pPr>
            <w:r>
              <w:rPr>
                <w:sz w:val="18"/>
              </w:rPr>
              <w:t>7,7</w:t>
            </w:r>
          </w:p>
        </w:tc>
      </w:tr>
    </w:tbl>
    <w:p w:rsidR="006526D5" w:rsidRDefault="006526D5">
      <w:pPr>
        <w:spacing w:after="0"/>
      </w:pPr>
    </w:p>
    <w:p w:rsidR="006526D5" w:rsidRDefault="004F573A">
      <w:r>
        <w:t>Bankarske usluge i usluge platnog prometa bilježe znatno manju realizaciju jer smo ulaskom u sustav rizničnog poslovanja zatvorili žiro račun vrtića i sve novčane transkacije se obavljaju preko žiro računa nadležnog proračuna tako da više nemamo rashode vezane uz bankarsku  naknadu za podmirivanje računa. Jedini rashod koji ovdje bilježimo je od sustava za preuzimanje e računa. </w:t>
      </w:r>
    </w:p>
    <w:p w:rsidR="006526D5" w:rsidRDefault="006526D5"/>
    <w:p w:rsidR="006526D5" w:rsidRDefault="004F573A">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3433</w:t>
            </w:r>
          </w:p>
        </w:tc>
        <w:tc>
          <w:tcPr>
            <w:tcW w:w="3180" w:type="dxa"/>
            <w:tcMar>
              <w:top w:w="0" w:type="dxa"/>
              <w:bottom w:w="0" w:type="dxa"/>
            </w:tcMar>
            <w:vAlign w:val="center"/>
          </w:tcPr>
          <w:p w:rsidR="006526D5" w:rsidRDefault="004F573A">
            <w:pPr>
              <w:keepNext/>
              <w:keepLines/>
              <w:spacing w:after="0" w:line="240" w:lineRule="auto"/>
            </w:pPr>
            <w:r>
              <w:rPr>
                <w:sz w:val="18"/>
              </w:rPr>
              <w:t>Zatezne kamate</w:t>
            </w:r>
          </w:p>
        </w:tc>
        <w:tc>
          <w:tcPr>
            <w:tcW w:w="700" w:type="dxa"/>
            <w:tcMar>
              <w:top w:w="0" w:type="dxa"/>
              <w:bottom w:w="0" w:type="dxa"/>
            </w:tcMar>
            <w:vAlign w:val="center"/>
          </w:tcPr>
          <w:p w:rsidR="006526D5" w:rsidRDefault="004F573A">
            <w:pPr>
              <w:keepNext/>
              <w:keepLines/>
              <w:spacing w:after="0" w:line="240" w:lineRule="auto"/>
            </w:pPr>
            <w:r>
              <w:rPr>
                <w:sz w:val="18"/>
              </w:rPr>
              <w:t>3433</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1860" w:type="dxa"/>
            <w:tcMar>
              <w:top w:w="0" w:type="dxa"/>
              <w:bottom w:w="0" w:type="dxa"/>
            </w:tcMar>
            <w:vAlign w:val="center"/>
          </w:tcPr>
          <w:p w:rsidR="006526D5" w:rsidRDefault="004F573A">
            <w:pPr>
              <w:keepNext/>
              <w:keepLines/>
              <w:spacing w:after="0" w:line="240" w:lineRule="auto"/>
              <w:jc w:val="right"/>
            </w:pPr>
            <w:r>
              <w:rPr>
                <w:sz w:val="18"/>
              </w:rPr>
              <w:t>8,71</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bl>
    <w:p w:rsidR="006526D5" w:rsidRDefault="006526D5">
      <w:pPr>
        <w:spacing w:after="0"/>
      </w:pPr>
    </w:p>
    <w:p w:rsidR="006526D5" w:rsidRDefault="004F573A">
      <w:r>
        <w:t>Zatezne kamate iznose 8,71 eura,a odnose se na kamate zbog neplaćanja računa dobavljačima  u zadanom roku dospijeća. </w:t>
      </w:r>
    </w:p>
    <w:p w:rsidR="006526D5" w:rsidRDefault="006526D5"/>
    <w:p w:rsidR="006526D5" w:rsidRDefault="004F573A">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96</w:t>
            </w:r>
          </w:p>
        </w:tc>
        <w:tc>
          <w:tcPr>
            <w:tcW w:w="3180" w:type="dxa"/>
            <w:tcMar>
              <w:top w:w="0" w:type="dxa"/>
              <w:bottom w:w="0" w:type="dxa"/>
            </w:tcMar>
            <w:vAlign w:val="center"/>
          </w:tcPr>
          <w:p w:rsidR="006526D5" w:rsidRDefault="004F573A">
            <w:pPr>
              <w:keepNext/>
              <w:keepLines/>
              <w:spacing w:after="0" w:line="240" w:lineRule="auto"/>
            </w:pPr>
            <w:r>
              <w:rPr>
                <w:sz w:val="18"/>
              </w:rPr>
              <w:t>Obračunati prihodi poslovanja - nenaplaćeni</w:t>
            </w:r>
          </w:p>
        </w:tc>
        <w:tc>
          <w:tcPr>
            <w:tcW w:w="700" w:type="dxa"/>
            <w:tcMar>
              <w:top w:w="0" w:type="dxa"/>
              <w:bottom w:w="0" w:type="dxa"/>
            </w:tcMar>
            <w:vAlign w:val="center"/>
          </w:tcPr>
          <w:p w:rsidR="006526D5" w:rsidRDefault="004F573A">
            <w:pPr>
              <w:keepNext/>
              <w:keepLines/>
              <w:spacing w:after="0" w:line="240" w:lineRule="auto"/>
            </w:pPr>
            <w:r>
              <w:rPr>
                <w:sz w:val="18"/>
              </w:rPr>
              <w:t>96</w:t>
            </w:r>
          </w:p>
        </w:tc>
        <w:tc>
          <w:tcPr>
            <w:tcW w:w="1860" w:type="dxa"/>
            <w:tcMar>
              <w:top w:w="0" w:type="dxa"/>
              <w:bottom w:w="0" w:type="dxa"/>
            </w:tcMar>
            <w:vAlign w:val="center"/>
          </w:tcPr>
          <w:p w:rsidR="006526D5" w:rsidRDefault="004F573A">
            <w:pPr>
              <w:keepNext/>
              <w:keepLines/>
              <w:spacing w:after="0" w:line="240" w:lineRule="auto"/>
              <w:jc w:val="right"/>
            </w:pPr>
            <w:r>
              <w:rPr>
                <w:sz w:val="18"/>
              </w:rPr>
              <w:t>2.995,81</w:t>
            </w:r>
          </w:p>
        </w:tc>
        <w:tc>
          <w:tcPr>
            <w:tcW w:w="1860" w:type="dxa"/>
            <w:tcMar>
              <w:top w:w="0" w:type="dxa"/>
              <w:bottom w:w="0" w:type="dxa"/>
            </w:tcMar>
            <w:vAlign w:val="center"/>
          </w:tcPr>
          <w:p w:rsidR="006526D5" w:rsidRDefault="004F573A">
            <w:pPr>
              <w:keepNext/>
              <w:keepLines/>
              <w:spacing w:after="0" w:line="240" w:lineRule="auto"/>
              <w:jc w:val="right"/>
            </w:pPr>
            <w:r>
              <w:rPr>
                <w:sz w:val="18"/>
              </w:rPr>
              <w:t>7.126,01</w:t>
            </w:r>
          </w:p>
        </w:tc>
        <w:tc>
          <w:tcPr>
            <w:tcW w:w="700" w:type="dxa"/>
            <w:tcMar>
              <w:top w:w="0" w:type="dxa"/>
              <w:bottom w:w="0" w:type="dxa"/>
            </w:tcMar>
            <w:vAlign w:val="center"/>
          </w:tcPr>
          <w:p w:rsidR="006526D5" w:rsidRDefault="004F573A">
            <w:pPr>
              <w:keepNext/>
              <w:keepLines/>
              <w:spacing w:after="0" w:line="240" w:lineRule="auto"/>
              <w:jc w:val="right"/>
            </w:pPr>
            <w:r>
              <w:rPr>
                <w:sz w:val="18"/>
              </w:rPr>
              <w:t>237,9</w:t>
            </w:r>
          </w:p>
        </w:tc>
      </w:tr>
    </w:tbl>
    <w:p w:rsidR="006526D5" w:rsidRDefault="006526D5">
      <w:pPr>
        <w:spacing w:after="0"/>
      </w:pPr>
    </w:p>
    <w:p w:rsidR="006526D5" w:rsidRDefault="004F573A">
      <w:r>
        <w:t>Obračunati prihodi poslovanja nenaplaćeni na dan 30.6.2026. godine iznose 7.126,01 eura. To sufinancijska  sredstva koja su roditelji dužni platiti za podmirenje troškova boravka djece u vrtiću, a većinom se odnose na podmirenje računa za mjesec lipanj. </w:t>
      </w:r>
    </w:p>
    <w:p w:rsidR="006526D5" w:rsidRDefault="006526D5"/>
    <w:p w:rsidR="006526D5" w:rsidRDefault="004F573A">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4221</w:t>
            </w:r>
          </w:p>
        </w:tc>
        <w:tc>
          <w:tcPr>
            <w:tcW w:w="3180" w:type="dxa"/>
            <w:tcMar>
              <w:top w:w="0" w:type="dxa"/>
              <w:bottom w:w="0" w:type="dxa"/>
            </w:tcMar>
            <w:vAlign w:val="center"/>
          </w:tcPr>
          <w:p w:rsidR="006526D5" w:rsidRDefault="004F573A">
            <w:pPr>
              <w:keepNext/>
              <w:keepLines/>
              <w:spacing w:after="0" w:line="240" w:lineRule="auto"/>
            </w:pPr>
            <w:r>
              <w:rPr>
                <w:sz w:val="18"/>
              </w:rPr>
              <w:t>Uredska oprema i namještaj</w:t>
            </w:r>
          </w:p>
        </w:tc>
        <w:tc>
          <w:tcPr>
            <w:tcW w:w="700" w:type="dxa"/>
            <w:tcMar>
              <w:top w:w="0" w:type="dxa"/>
              <w:bottom w:w="0" w:type="dxa"/>
            </w:tcMar>
            <w:vAlign w:val="center"/>
          </w:tcPr>
          <w:p w:rsidR="006526D5" w:rsidRDefault="004F573A">
            <w:pPr>
              <w:keepNext/>
              <w:keepLines/>
              <w:spacing w:after="0" w:line="240" w:lineRule="auto"/>
            </w:pPr>
            <w:r>
              <w:rPr>
                <w:sz w:val="18"/>
              </w:rPr>
              <w:t>4221</w:t>
            </w:r>
          </w:p>
        </w:tc>
        <w:tc>
          <w:tcPr>
            <w:tcW w:w="1860" w:type="dxa"/>
            <w:tcMar>
              <w:top w:w="0" w:type="dxa"/>
              <w:bottom w:w="0" w:type="dxa"/>
            </w:tcMar>
            <w:vAlign w:val="center"/>
          </w:tcPr>
          <w:p w:rsidR="006526D5" w:rsidRDefault="004F573A">
            <w:pPr>
              <w:keepNext/>
              <w:keepLines/>
              <w:spacing w:after="0" w:line="240" w:lineRule="auto"/>
              <w:jc w:val="right"/>
            </w:pPr>
            <w:r>
              <w:rPr>
                <w:sz w:val="18"/>
              </w:rPr>
              <w:t>1.632,49</w:t>
            </w:r>
          </w:p>
        </w:tc>
        <w:tc>
          <w:tcPr>
            <w:tcW w:w="1860" w:type="dxa"/>
            <w:tcMar>
              <w:top w:w="0" w:type="dxa"/>
              <w:bottom w:w="0" w:type="dxa"/>
            </w:tcMar>
            <w:vAlign w:val="center"/>
          </w:tcPr>
          <w:p w:rsidR="006526D5" w:rsidRDefault="004F573A">
            <w:pPr>
              <w:keepNext/>
              <w:keepLines/>
              <w:spacing w:after="0" w:line="240" w:lineRule="auto"/>
              <w:jc w:val="right"/>
            </w:pPr>
            <w:r>
              <w:rPr>
                <w:sz w:val="18"/>
              </w:rPr>
              <w:t>300,00</w:t>
            </w:r>
          </w:p>
        </w:tc>
        <w:tc>
          <w:tcPr>
            <w:tcW w:w="700" w:type="dxa"/>
            <w:tcMar>
              <w:top w:w="0" w:type="dxa"/>
              <w:bottom w:w="0" w:type="dxa"/>
            </w:tcMar>
            <w:vAlign w:val="center"/>
          </w:tcPr>
          <w:p w:rsidR="006526D5" w:rsidRDefault="004F573A">
            <w:pPr>
              <w:keepNext/>
              <w:keepLines/>
              <w:spacing w:after="0" w:line="240" w:lineRule="auto"/>
              <w:jc w:val="right"/>
            </w:pPr>
            <w:r>
              <w:rPr>
                <w:sz w:val="18"/>
              </w:rPr>
              <w:t>18,4</w:t>
            </w:r>
          </w:p>
        </w:tc>
      </w:tr>
    </w:tbl>
    <w:p w:rsidR="006526D5" w:rsidRDefault="006526D5">
      <w:pPr>
        <w:spacing w:after="0"/>
      </w:pPr>
    </w:p>
    <w:p w:rsidR="006526D5" w:rsidRDefault="004F573A">
      <w:r>
        <w:t>Na ovoj poziciji je evidentirana nabava printera.</w:t>
      </w:r>
    </w:p>
    <w:p w:rsidR="006526D5" w:rsidRDefault="006526D5"/>
    <w:p w:rsidR="006526D5" w:rsidRDefault="004F573A">
      <w:pPr>
        <w:keepNext/>
        <w:spacing w:line="240" w:lineRule="auto"/>
        <w:jc w:val="center"/>
      </w:pPr>
      <w:r>
        <w:rPr>
          <w:sz w:val="28"/>
        </w:rPr>
        <w:lastRenderedPageBreak/>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4223</w:t>
            </w:r>
          </w:p>
        </w:tc>
        <w:tc>
          <w:tcPr>
            <w:tcW w:w="3180" w:type="dxa"/>
            <w:tcMar>
              <w:top w:w="0" w:type="dxa"/>
              <w:bottom w:w="0" w:type="dxa"/>
            </w:tcMar>
            <w:vAlign w:val="center"/>
          </w:tcPr>
          <w:p w:rsidR="006526D5" w:rsidRDefault="004F573A">
            <w:pPr>
              <w:keepNext/>
              <w:keepLines/>
              <w:spacing w:after="0" w:line="240" w:lineRule="auto"/>
            </w:pPr>
            <w:r>
              <w:rPr>
                <w:sz w:val="18"/>
              </w:rPr>
              <w:t>Oprema za održavanje i zaštitu</w:t>
            </w:r>
          </w:p>
        </w:tc>
        <w:tc>
          <w:tcPr>
            <w:tcW w:w="700" w:type="dxa"/>
            <w:tcMar>
              <w:top w:w="0" w:type="dxa"/>
              <w:bottom w:w="0" w:type="dxa"/>
            </w:tcMar>
            <w:vAlign w:val="center"/>
          </w:tcPr>
          <w:p w:rsidR="006526D5" w:rsidRDefault="004F573A">
            <w:pPr>
              <w:keepNext/>
              <w:keepLines/>
              <w:spacing w:after="0" w:line="240" w:lineRule="auto"/>
            </w:pPr>
            <w:r>
              <w:rPr>
                <w:sz w:val="18"/>
              </w:rPr>
              <w:t>4223</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1860" w:type="dxa"/>
            <w:tcMar>
              <w:top w:w="0" w:type="dxa"/>
              <w:bottom w:w="0" w:type="dxa"/>
            </w:tcMar>
            <w:vAlign w:val="center"/>
          </w:tcPr>
          <w:p w:rsidR="006526D5" w:rsidRDefault="004F573A">
            <w:pPr>
              <w:keepNext/>
              <w:keepLines/>
              <w:spacing w:after="0" w:line="240" w:lineRule="auto"/>
              <w:jc w:val="right"/>
            </w:pPr>
            <w:r>
              <w:rPr>
                <w:sz w:val="18"/>
              </w:rPr>
              <w:t>7.950,68</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bl>
    <w:p w:rsidR="006526D5" w:rsidRDefault="006526D5">
      <w:pPr>
        <w:spacing w:after="0"/>
      </w:pPr>
    </w:p>
    <w:p w:rsidR="006526D5" w:rsidRDefault="004F573A">
      <w:r>
        <w:t>Na ovoj poziciji je evidentirana instalacija interfonskog sustava u svim našim podružnicama vrtića. </w:t>
      </w:r>
    </w:p>
    <w:p w:rsidR="006526D5" w:rsidRDefault="006526D5"/>
    <w:p w:rsidR="006526D5" w:rsidRDefault="004F573A">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4227</w:t>
            </w:r>
          </w:p>
        </w:tc>
        <w:tc>
          <w:tcPr>
            <w:tcW w:w="3180" w:type="dxa"/>
            <w:tcMar>
              <w:top w:w="0" w:type="dxa"/>
              <w:bottom w:w="0" w:type="dxa"/>
            </w:tcMar>
            <w:vAlign w:val="center"/>
          </w:tcPr>
          <w:p w:rsidR="006526D5" w:rsidRDefault="004F573A">
            <w:pPr>
              <w:keepNext/>
              <w:keepLines/>
              <w:spacing w:after="0" w:line="240" w:lineRule="auto"/>
            </w:pPr>
            <w:r>
              <w:rPr>
                <w:sz w:val="18"/>
              </w:rPr>
              <w:t>Uređaji, strojevi i oprema za ostale namjene</w:t>
            </w:r>
          </w:p>
        </w:tc>
        <w:tc>
          <w:tcPr>
            <w:tcW w:w="700" w:type="dxa"/>
            <w:tcMar>
              <w:top w:w="0" w:type="dxa"/>
              <w:bottom w:w="0" w:type="dxa"/>
            </w:tcMar>
            <w:vAlign w:val="center"/>
          </w:tcPr>
          <w:p w:rsidR="006526D5" w:rsidRDefault="004F573A">
            <w:pPr>
              <w:keepNext/>
              <w:keepLines/>
              <w:spacing w:after="0" w:line="240" w:lineRule="auto"/>
            </w:pPr>
            <w:r>
              <w:rPr>
                <w:sz w:val="18"/>
              </w:rPr>
              <w:t>4227</w:t>
            </w:r>
          </w:p>
        </w:tc>
        <w:tc>
          <w:tcPr>
            <w:tcW w:w="1860" w:type="dxa"/>
            <w:tcMar>
              <w:top w:w="0" w:type="dxa"/>
              <w:bottom w:w="0" w:type="dxa"/>
            </w:tcMar>
            <w:vAlign w:val="center"/>
          </w:tcPr>
          <w:p w:rsidR="006526D5" w:rsidRDefault="004F573A">
            <w:pPr>
              <w:keepNext/>
              <w:keepLines/>
              <w:spacing w:after="0" w:line="240" w:lineRule="auto"/>
              <w:jc w:val="right"/>
            </w:pPr>
            <w:r>
              <w:rPr>
                <w:sz w:val="18"/>
              </w:rPr>
              <w:t>6.172,50</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0</w:t>
            </w:r>
          </w:p>
        </w:tc>
      </w:tr>
    </w:tbl>
    <w:p w:rsidR="006526D5" w:rsidRDefault="006526D5">
      <w:pPr>
        <w:spacing w:after="0"/>
      </w:pPr>
    </w:p>
    <w:p w:rsidR="006526D5" w:rsidRDefault="004F573A">
      <w:r>
        <w:t>Potrebe za ulaganjem u ovu vrstu dugotrajne imovine u ovom obračunskom razdoblju nije bilo. </w:t>
      </w:r>
    </w:p>
    <w:p w:rsidR="006526D5" w:rsidRDefault="006526D5"/>
    <w:p w:rsidR="006526D5" w:rsidRDefault="004F573A">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9221x, 9222x</w:t>
            </w:r>
          </w:p>
        </w:tc>
        <w:tc>
          <w:tcPr>
            <w:tcW w:w="3180" w:type="dxa"/>
            <w:tcMar>
              <w:top w:w="0" w:type="dxa"/>
              <w:bottom w:w="0" w:type="dxa"/>
            </w:tcMar>
            <w:vAlign w:val="center"/>
          </w:tcPr>
          <w:p w:rsidR="006526D5" w:rsidRDefault="004F573A">
            <w:pPr>
              <w:keepNext/>
              <w:keepLines/>
              <w:spacing w:after="0" w:line="240" w:lineRule="auto"/>
            </w:pPr>
            <w:r>
              <w:rPr>
                <w:sz w:val="18"/>
              </w:rPr>
              <w:t>Manjak prihoda - preneseni (šifre 92221+92222-92211-92212)</w:t>
            </w:r>
          </w:p>
        </w:tc>
        <w:tc>
          <w:tcPr>
            <w:tcW w:w="700" w:type="dxa"/>
            <w:tcMar>
              <w:top w:w="0" w:type="dxa"/>
              <w:bottom w:w="0" w:type="dxa"/>
            </w:tcMar>
            <w:vAlign w:val="center"/>
          </w:tcPr>
          <w:p w:rsidR="006526D5" w:rsidRDefault="004F573A">
            <w:pPr>
              <w:keepNext/>
              <w:keepLines/>
              <w:spacing w:after="0" w:line="240" w:lineRule="auto"/>
            </w:pPr>
            <w:r>
              <w:rPr>
                <w:sz w:val="18"/>
              </w:rPr>
              <w:t>9221x,9222x MP</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1860" w:type="dxa"/>
            <w:tcMar>
              <w:top w:w="0" w:type="dxa"/>
              <w:bottom w:w="0" w:type="dxa"/>
            </w:tcMar>
            <w:vAlign w:val="center"/>
          </w:tcPr>
          <w:p w:rsidR="006526D5" w:rsidRDefault="004F573A">
            <w:pPr>
              <w:keepNext/>
              <w:keepLines/>
              <w:spacing w:after="0" w:line="240" w:lineRule="auto"/>
              <w:jc w:val="right"/>
            </w:pPr>
            <w:r>
              <w:rPr>
                <w:sz w:val="18"/>
              </w:rPr>
              <w:t>62.348,46</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bl>
    <w:p w:rsidR="006526D5" w:rsidRDefault="006526D5">
      <w:pPr>
        <w:spacing w:after="0"/>
      </w:pPr>
    </w:p>
    <w:p w:rsidR="006526D5" w:rsidRDefault="004F573A">
      <w:r>
        <w:t>Manjak prihoda poslovanja na dan 31.12.2025. godine iznosi 62.348,46 eura. </w:t>
      </w:r>
    </w:p>
    <w:p w:rsidR="006526D5" w:rsidRDefault="006526D5"/>
    <w:p w:rsidR="006526D5" w:rsidRDefault="004F573A">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sz w:val="18"/>
              </w:rPr>
              <w:t>Manjak prihoda i primitaka za pokriće u sljedećem razdoblju (šifre Y005 + '9222-9221' - X005 - '9221-9222' )</w:t>
            </w:r>
          </w:p>
        </w:tc>
        <w:tc>
          <w:tcPr>
            <w:tcW w:w="700" w:type="dxa"/>
            <w:tcMar>
              <w:top w:w="0" w:type="dxa"/>
              <w:bottom w:w="0" w:type="dxa"/>
            </w:tcMar>
            <w:vAlign w:val="center"/>
          </w:tcPr>
          <w:p w:rsidR="006526D5" w:rsidRDefault="004F573A">
            <w:pPr>
              <w:keepNext/>
              <w:keepLines/>
              <w:spacing w:after="0" w:line="240" w:lineRule="auto"/>
            </w:pPr>
            <w:r>
              <w:rPr>
                <w:sz w:val="18"/>
              </w:rPr>
              <w:t>Y006</w:t>
            </w:r>
          </w:p>
        </w:tc>
        <w:tc>
          <w:tcPr>
            <w:tcW w:w="1860" w:type="dxa"/>
            <w:tcMar>
              <w:top w:w="0" w:type="dxa"/>
              <w:bottom w:w="0" w:type="dxa"/>
            </w:tcMar>
            <w:vAlign w:val="center"/>
          </w:tcPr>
          <w:p w:rsidR="006526D5" w:rsidRDefault="004F573A">
            <w:pPr>
              <w:keepNext/>
              <w:keepLines/>
              <w:spacing w:after="0" w:line="240" w:lineRule="auto"/>
              <w:jc w:val="right"/>
            </w:pPr>
            <w:r>
              <w:rPr>
                <w:sz w:val="18"/>
              </w:rPr>
              <w:t>103.584,40</w:t>
            </w:r>
          </w:p>
        </w:tc>
        <w:tc>
          <w:tcPr>
            <w:tcW w:w="1860" w:type="dxa"/>
            <w:tcMar>
              <w:top w:w="0" w:type="dxa"/>
              <w:bottom w:w="0" w:type="dxa"/>
            </w:tcMar>
            <w:vAlign w:val="center"/>
          </w:tcPr>
          <w:p w:rsidR="006526D5" w:rsidRDefault="004F573A">
            <w:pPr>
              <w:keepNext/>
              <w:keepLines/>
              <w:spacing w:after="0" w:line="240" w:lineRule="auto"/>
              <w:jc w:val="right"/>
            </w:pPr>
            <w:r>
              <w:rPr>
                <w:sz w:val="18"/>
              </w:rPr>
              <w:t>56.095,65</w:t>
            </w:r>
          </w:p>
        </w:tc>
        <w:tc>
          <w:tcPr>
            <w:tcW w:w="700" w:type="dxa"/>
            <w:tcMar>
              <w:top w:w="0" w:type="dxa"/>
              <w:bottom w:w="0" w:type="dxa"/>
            </w:tcMar>
            <w:vAlign w:val="center"/>
          </w:tcPr>
          <w:p w:rsidR="006526D5" w:rsidRDefault="004F573A">
            <w:pPr>
              <w:keepNext/>
              <w:keepLines/>
              <w:spacing w:after="0" w:line="240" w:lineRule="auto"/>
              <w:jc w:val="right"/>
            </w:pPr>
            <w:r>
              <w:rPr>
                <w:sz w:val="18"/>
              </w:rPr>
              <w:t>54,2</w:t>
            </w:r>
          </w:p>
        </w:tc>
      </w:tr>
    </w:tbl>
    <w:p w:rsidR="006526D5" w:rsidRDefault="006526D5">
      <w:pPr>
        <w:spacing w:after="0"/>
      </w:pPr>
    </w:p>
    <w:p w:rsidR="006526D5" w:rsidRDefault="004F573A">
      <w:r>
        <w:t>Ukupan višak  prihoda na dan 30.6.2026. godine iznosi 6.252,81 euro, dok preneseni manjak iz 2025. godine iznosi  62.348,46 eura, što daje ukupni manjak prihoda u iznosu od 56.095,65 eura.  </w:t>
      </w:r>
    </w:p>
    <w:p w:rsidR="006526D5" w:rsidRDefault="006526D5"/>
    <w:p w:rsidR="006526D5" w:rsidRDefault="004F573A">
      <w:pPr>
        <w:keepNext/>
        <w:spacing w:line="240" w:lineRule="auto"/>
        <w:jc w:val="center"/>
      </w:pPr>
      <w:r>
        <w:rPr>
          <w:sz w:val="28"/>
        </w:rPr>
        <w:lastRenderedPageBreak/>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4F573A">
            <w:pPr>
              <w:keepNext/>
              <w:keepLines/>
              <w:spacing w:after="0" w:line="240" w:lineRule="auto"/>
            </w:pPr>
            <w:r>
              <w:rPr>
                <w:sz w:val="18"/>
              </w:rPr>
              <w:t>11</w:t>
            </w:r>
          </w:p>
        </w:tc>
        <w:tc>
          <w:tcPr>
            <w:tcW w:w="3180" w:type="dxa"/>
            <w:tcMar>
              <w:top w:w="0" w:type="dxa"/>
              <w:bottom w:w="0" w:type="dxa"/>
            </w:tcMar>
            <w:vAlign w:val="center"/>
          </w:tcPr>
          <w:p w:rsidR="006526D5" w:rsidRDefault="004F573A">
            <w:pPr>
              <w:keepNext/>
              <w:keepLines/>
              <w:spacing w:after="0" w:line="240" w:lineRule="auto"/>
            </w:pPr>
            <w:r>
              <w:rPr>
                <w:sz w:val="18"/>
              </w:rPr>
              <w:t>Stanje novčanih sredstava na početku izvještajnog razdoblja</w:t>
            </w:r>
          </w:p>
        </w:tc>
        <w:tc>
          <w:tcPr>
            <w:tcW w:w="700" w:type="dxa"/>
            <w:tcMar>
              <w:top w:w="0" w:type="dxa"/>
              <w:bottom w:w="0" w:type="dxa"/>
            </w:tcMar>
            <w:vAlign w:val="center"/>
          </w:tcPr>
          <w:p w:rsidR="006526D5" w:rsidRDefault="004F573A">
            <w:pPr>
              <w:keepNext/>
              <w:keepLines/>
              <w:spacing w:after="0" w:line="240" w:lineRule="auto"/>
            </w:pPr>
            <w:r>
              <w:rPr>
                <w:sz w:val="18"/>
              </w:rPr>
              <w:t>11P</w:t>
            </w:r>
          </w:p>
        </w:tc>
        <w:tc>
          <w:tcPr>
            <w:tcW w:w="1860" w:type="dxa"/>
            <w:tcMar>
              <w:top w:w="0" w:type="dxa"/>
              <w:bottom w:w="0" w:type="dxa"/>
            </w:tcMar>
            <w:vAlign w:val="center"/>
          </w:tcPr>
          <w:p w:rsidR="006526D5" w:rsidRDefault="004F573A">
            <w:pPr>
              <w:keepNext/>
              <w:keepLines/>
              <w:spacing w:after="0" w:line="240" w:lineRule="auto"/>
              <w:jc w:val="right"/>
            </w:pPr>
            <w:r>
              <w:rPr>
                <w:sz w:val="18"/>
              </w:rPr>
              <w:t>151.857,72</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0</w:t>
            </w:r>
          </w:p>
        </w:tc>
      </w:tr>
    </w:tbl>
    <w:p w:rsidR="006526D5" w:rsidRDefault="006526D5">
      <w:pPr>
        <w:spacing w:after="0"/>
      </w:pPr>
    </w:p>
    <w:p w:rsidR="006526D5" w:rsidRDefault="004F573A">
      <w:r>
        <w:t>Budući da je Dječji vrtić Vrapčić s danom 31.12.2025. godine zatvorio svoj poslovni račun na ovoj poziciji nema više ostvarenja već se sve uplate i isplate obavljaju preko žiro računa nadležnog proračuna. </w:t>
      </w:r>
    </w:p>
    <w:p w:rsidR="006526D5" w:rsidRDefault="006526D5"/>
    <w:p w:rsidR="006526D5" w:rsidRDefault="004F573A">
      <w:pPr>
        <w:keepNext/>
        <w:spacing w:line="240" w:lineRule="auto"/>
        <w:jc w:val="center"/>
      </w:pPr>
      <w:r>
        <w:rPr>
          <w:b/>
          <w:sz w:val="28"/>
        </w:rPr>
        <w:t>Izvještaj o obvezama</w:t>
      </w:r>
    </w:p>
    <w:p w:rsidR="006526D5" w:rsidRDefault="004F573A">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rsidR="006526D5" w:rsidRDefault="004F573A">
            <w:pPr>
              <w:keepNext/>
              <w:keepLines/>
              <w:spacing w:after="0" w:line="240" w:lineRule="auto"/>
            </w:pPr>
            <w:r>
              <w:rPr>
                <w:sz w:val="18"/>
              </w:rPr>
              <w:t>V007</w:t>
            </w:r>
          </w:p>
        </w:tc>
        <w:tc>
          <w:tcPr>
            <w:tcW w:w="1860" w:type="dxa"/>
            <w:tcMar>
              <w:top w:w="0" w:type="dxa"/>
              <w:bottom w:w="0" w:type="dxa"/>
            </w:tcMar>
            <w:vAlign w:val="center"/>
          </w:tcPr>
          <w:p w:rsidR="006526D5" w:rsidRDefault="004F573A">
            <w:pPr>
              <w:keepNext/>
              <w:keepLines/>
              <w:spacing w:after="0" w:line="240" w:lineRule="auto"/>
              <w:jc w:val="right"/>
            </w:pPr>
            <w:r>
              <w:rPr>
                <w:sz w:val="18"/>
              </w:rPr>
              <w:t>0,00</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bl>
    <w:p w:rsidR="006526D5" w:rsidRDefault="006526D5">
      <w:pPr>
        <w:spacing w:after="0"/>
      </w:pPr>
    </w:p>
    <w:p w:rsidR="006526D5" w:rsidRDefault="004F573A">
      <w:r>
        <w:t>Sve navedene  obveze su nedospjele.</w:t>
      </w:r>
    </w:p>
    <w:p w:rsidR="006526D5" w:rsidRDefault="006526D5"/>
    <w:p w:rsidR="006526D5" w:rsidRDefault="004F573A">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526D5">
        <w:trPr>
          <w:cantSplit/>
        </w:trPr>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6526D5" w:rsidRDefault="004F573A">
            <w:pPr>
              <w:keepNext/>
              <w:keepLines/>
              <w:spacing w:after="0" w:line="240" w:lineRule="auto"/>
              <w:jc w:val="center"/>
            </w:pPr>
            <w:r>
              <w:rPr>
                <w:b/>
                <w:sz w:val="18"/>
              </w:rPr>
              <w:t>Indeks (%)</w:t>
            </w:r>
          </w:p>
        </w:tc>
      </w:tr>
      <w:tr w:rsidR="006526D5">
        <w:trPr>
          <w:cantSplit/>
          <w:trHeight w:val="560"/>
        </w:trPr>
        <w:tc>
          <w:tcPr>
            <w:tcW w:w="700" w:type="dxa"/>
            <w:tcMar>
              <w:top w:w="0" w:type="dxa"/>
              <w:bottom w:w="0" w:type="dxa"/>
            </w:tcMar>
            <w:vAlign w:val="center"/>
          </w:tcPr>
          <w:p w:rsidR="006526D5" w:rsidRDefault="006526D5">
            <w:pPr>
              <w:keepNext/>
              <w:keepLines/>
              <w:spacing w:after="0" w:line="240" w:lineRule="auto"/>
            </w:pPr>
          </w:p>
        </w:tc>
        <w:tc>
          <w:tcPr>
            <w:tcW w:w="3180" w:type="dxa"/>
            <w:tcMar>
              <w:top w:w="0" w:type="dxa"/>
              <w:bottom w:w="0" w:type="dxa"/>
            </w:tcMar>
            <w:vAlign w:val="center"/>
          </w:tcPr>
          <w:p w:rsidR="006526D5" w:rsidRDefault="004F573A">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rsidR="006526D5" w:rsidRDefault="004F573A">
            <w:pPr>
              <w:keepNext/>
              <w:keepLines/>
              <w:spacing w:after="0" w:line="240" w:lineRule="auto"/>
            </w:pPr>
            <w:r>
              <w:rPr>
                <w:sz w:val="18"/>
              </w:rPr>
              <w:t>V009</w:t>
            </w:r>
          </w:p>
        </w:tc>
        <w:tc>
          <w:tcPr>
            <w:tcW w:w="1860" w:type="dxa"/>
            <w:tcMar>
              <w:top w:w="0" w:type="dxa"/>
              <w:bottom w:w="0" w:type="dxa"/>
            </w:tcMar>
            <w:vAlign w:val="center"/>
          </w:tcPr>
          <w:p w:rsidR="006526D5" w:rsidRDefault="004F573A">
            <w:pPr>
              <w:keepNext/>
              <w:keepLines/>
              <w:spacing w:after="0" w:line="240" w:lineRule="auto"/>
              <w:jc w:val="right"/>
            </w:pPr>
            <w:r>
              <w:rPr>
                <w:sz w:val="18"/>
              </w:rPr>
              <w:t>190.975,03</w:t>
            </w:r>
          </w:p>
        </w:tc>
        <w:tc>
          <w:tcPr>
            <w:tcW w:w="700" w:type="dxa"/>
            <w:tcMar>
              <w:top w:w="0" w:type="dxa"/>
              <w:bottom w:w="0" w:type="dxa"/>
            </w:tcMar>
            <w:vAlign w:val="center"/>
          </w:tcPr>
          <w:p w:rsidR="006526D5" w:rsidRDefault="004F573A">
            <w:pPr>
              <w:keepNext/>
              <w:keepLines/>
              <w:spacing w:after="0" w:line="240" w:lineRule="auto"/>
              <w:jc w:val="right"/>
            </w:pPr>
            <w:r>
              <w:rPr>
                <w:sz w:val="18"/>
              </w:rPr>
              <w:t>-</w:t>
            </w:r>
          </w:p>
        </w:tc>
      </w:tr>
    </w:tbl>
    <w:p w:rsidR="006526D5" w:rsidRDefault="006526D5">
      <w:pPr>
        <w:spacing w:after="0"/>
      </w:pPr>
    </w:p>
    <w:p w:rsidR="006526D5" w:rsidRDefault="004F573A">
      <w:r>
        <w:t>Stanje nedospjelih obveza na kraju ovog izvještajnog razdoblja, odnosno 30.6.2026. godine iznosi 190.975,03 eura. Najveći dio obveza se odnosi na obveze za zaposlene za plaću za lipanj 2026. godine koja se isplaćuje u srpnju 2026. godine (169.042,96 eura). Ostatak obveza se odnosi  na obveze za materijalne rashode, odnosno  zaprimljene fakture prema dobavljačima. </w:t>
      </w:r>
    </w:p>
    <w:p w:rsidR="006526D5" w:rsidRDefault="006526D5"/>
    <w:p w:rsidR="004F573A" w:rsidRDefault="007C188C" w:rsidP="004F573A">
      <w:r>
        <w:t>KLASA: 400-01/26-01/06</w:t>
      </w:r>
      <w:bookmarkStart w:id="0" w:name="_GoBack"/>
      <w:bookmarkEnd w:id="0"/>
    </w:p>
    <w:p w:rsidR="004F573A" w:rsidRDefault="004F573A" w:rsidP="004F573A">
      <w:r>
        <w:t>URBROJ: 2137-63-02-26-2</w:t>
      </w:r>
    </w:p>
    <w:p w:rsidR="004F573A" w:rsidRDefault="004F573A" w:rsidP="004F573A"/>
    <w:p w:rsidR="004F573A" w:rsidRDefault="007C188C" w:rsidP="004F573A">
      <w:r>
        <w:t>U Đelekovcu, 13.7</w:t>
      </w:r>
      <w:r w:rsidR="004F573A">
        <w:t>.2026. godine</w:t>
      </w:r>
    </w:p>
    <w:p w:rsidR="004F573A" w:rsidRDefault="004F573A" w:rsidP="004F573A">
      <w:r>
        <w:t>Bilješke sastavila:  Marina Bači</w:t>
      </w:r>
    </w:p>
    <w:p w:rsidR="004F573A" w:rsidRDefault="004F573A"/>
    <w:sectPr w:rsidR="004F57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2"/>
  </w:compat>
  <w:rsids>
    <w:rsidRoot w:val="006526D5"/>
    <w:rsid w:val="004F573A"/>
    <w:rsid w:val="006526D5"/>
    <w:rsid w:val="007C188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C1CC"/>
  <w15:docId w15:val="{DCCE26B1-C8D6-4307-A564-1BBA0BBB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2925</Words>
  <Characters>16674</Characters>
  <Application>Microsoft Office Word</Application>
  <DocSecurity>0</DocSecurity>
  <Lines>138</Lines>
  <Paragraphs>39</Paragraphs>
  <ScaleCrop>false</ScaleCrop>
  <Company>PC</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Vrtic Vrapcić</cp:lastModifiedBy>
  <cp:revision>3</cp:revision>
  <dcterms:created xsi:type="dcterms:W3CDTF">2026-09-08T06:21:00Z</dcterms:created>
  <dcterms:modified xsi:type="dcterms:W3CDTF">2026-09-08T06:24:00Z</dcterms:modified>
</cp:coreProperties>
</file>